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02D2C" w14:textId="77777777" w:rsidR="003A307B" w:rsidRDefault="003229F2" w:rsidP="00400947">
      <w:pPr>
        <w:tabs>
          <w:tab w:val="left" w:pos="142"/>
        </w:tabs>
        <w:autoSpaceDE w:val="0"/>
        <w:autoSpaceDN w:val="0"/>
        <w:adjustRightInd w:val="0"/>
        <w:spacing w:line="276" w:lineRule="auto"/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14:paraId="1DC1DEC2" w14:textId="77777777" w:rsidR="003229F2" w:rsidRDefault="003229F2" w:rsidP="001C39DE">
      <w:pPr>
        <w:tabs>
          <w:tab w:val="left" w:pos="142"/>
        </w:tabs>
        <w:autoSpaceDE w:val="0"/>
        <w:autoSpaceDN w:val="0"/>
        <w:adjustRightInd w:val="0"/>
        <w:spacing w:line="276" w:lineRule="auto"/>
        <w:ind w:right="-143"/>
        <w:jc w:val="center"/>
        <w:rPr>
          <w:sz w:val="28"/>
          <w:szCs w:val="28"/>
        </w:rPr>
      </w:pPr>
      <w:r w:rsidRPr="001C39DE">
        <w:rPr>
          <w:sz w:val="28"/>
          <w:szCs w:val="28"/>
        </w:rPr>
        <w:t xml:space="preserve">к </w:t>
      </w:r>
      <w:r w:rsidR="00DE1E79">
        <w:rPr>
          <w:sz w:val="28"/>
          <w:szCs w:val="28"/>
        </w:rPr>
        <w:t>первой редакции</w:t>
      </w:r>
      <w:r w:rsidR="001C39DE" w:rsidRPr="001C39DE">
        <w:rPr>
          <w:sz w:val="28"/>
          <w:szCs w:val="28"/>
        </w:rPr>
        <w:t xml:space="preserve"> проекта национального стандарта ГОСТ Р «</w:t>
      </w:r>
      <w:r w:rsidR="009564AA" w:rsidRPr="008C0132">
        <w:rPr>
          <w:sz w:val="28"/>
          <w:szCs w:val="28"/>
        </w:rPr>
        <w:t xml:space="preserve">Единая система информационного </w:t>
      </w:r>
      <w:r w:rsidR="005C65B9">
        <w:rPr>
          <w:sz w:val="28"/>
          <w:szCs w:val="28"/>
        </w:rPr>
        <w:t>моделирования. Единое информационное пространство. Правила формирования</w:t>
      </w:r>
      <w:r w:rsidR="001C39DE" w:rsidRPr="001C39DE">
        <w:rPr>
          <w:sz w:val="28"/>
          <w:szCs w:val="28"/>
        </w:rPr>
        <w:t>»</w:t>
      </w:r>
    </w:p>
    <w:p w14:paraId="318B6FED" w14:textId="77777777" w:rsidR="002F12D6" w:rsidRPr="001C39DE" w:rsidRDefault="002F12D6" w:rsidP="001C39DE">
      <w:pPr>
        <w:tabs>
          <w:tab w:val="left" w:pos="142"/>
        </w:tabs>
        <w:autoSpaceDE w:val="0"/>
        <w:autoSpaceDN w:val="0"/>
        <w:adjustRightInd w:val="0"/>
        <w:spacing w:line="276" w:lineRule="auto"/>
        <w:ind w:right="-143"/>
        <w:jc w:val="center"/>
        <w:rPr>
          <w:sz w:val="28"/>
          <w:szCs w:val="28"/>
        </w:rPr>
      </w:pPr>
    </w:p>
    <w:p w14:paraId="4D519A75" w14:textId="77777777" w:rsidR="002F12D6" w:rsidRPr="00F5446A" w:rsidRDefault="002F12D6" w:rsidP="00E4206F">
      <w:pPr>
        <w:pStyle w:val="a7"/>
        <w:numPr>
          <w:ilvl w:val="0"/>
          <w:numId w:val="9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44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Основание для разработки стандарта</w:t>
      </w:r>
    </w:p>
    <w:p w14:paraId="4E9F5FA8" w14:textId="77777777" w:rsidR="002F12D6" w:rsidRDefault="002F12D6" w:rsidP="00E4206F">
      <w:pPr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5446A">
        <w:rPr>
          <w:sz w:val="28"/>
          <w:szCs w:val="28"/>
        </w:rPr>
        <w:t>Шифр темы ПНС</w:t>
      </w:r>
      <w:r w:rsidRPr="00F5446A">
        <w:rPr>
          <w:sz w:val="28"/>
          <w:szCs w:val="28"/>
          <w:lang w:val="en-US"/>
        </w:rPr>
        <w:t>:</w:t>
      </w:r>
      <w:r w:rsidRPr="00F5446A">
        <w:rPr>
          <w:sz w:val="28"/>
          <w:szCs w:val="28"/>
        </w:rPr>
        <w:t xml:space="preserve"> </w:t>
      </w:r>
      <w:r w:rsidR="005C65B9" w:rsidRPr="005C65B9">
        <w:rPr>
          <w:sz w:val="28"/>
          <w:szCs w:val="28"/>
        </w:rPr>
        <w:t>1.13.505-1.009.22</w:t>
      </w:r>
    </w:p>
    <w:p w14:paraId="5325921D" w14:textId="77777777" w:rsidR="002F12D6" w:rsidRDefault="002F12D6" w:rsidP="00E4206F">
      <w:pPr>
        <w:pStyle w:val="a7"/>
        <w:numPr>
          <w:ilvl w:val="0"/>
          <w:numId w:val="9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20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Краткая характеристика объекта стандартизации</w:t>
      </w:r>
    </w:p>
    <w:p w14:paraId="63633375" w14:textId="77777777" w:rsidR="00E76E17" w:rsidRDefault="005A1660" w:rsidP="00E76E17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Проект стандарта</w:t>
      </w:r>
      <w:r w:rsidRPr="005A1660">
        <w:rPr>
          <w:sz w:val="28"/>
          <w:szCs w:val="28"/>
        </w:rPr>
        <w:t xml:space="preserve"> устанавливает </w:t>
      </w:r>
      <w:r w:rsidR="005C65B9">
        <w:rPr>
          <w:sz w:val="28"/>
          <w:szCs w:val="28"/>
        </w:rPr>
        <w:t>правила формирования Единого информационного пространства (ЕИП) на всех стадиях жизненного цикла объектов информационного моделирования</w:t>
      </w:r>
      <w:r w:rsidRPr="005A1660">
        <w:rPr>
          <w:sz w:val="28"/>
          <w:szCs w:val="28"/>
        </w:rPr>
        <w:t>.</w:t>
      </w:r>
    </w:p>
    <w:p w14:paraId="6FB9EFEF" w14:textId="77777777" w:rsidR="00BE44F3" w:rsidRDefault="00E76E17" w:rsidP="00BE44F3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ab/>
      </w:r>
      <w:r>
        <w:rPr>
          <w:sz w:val="28"/>
          <w:szCs w:val="28"/>
        </w:rPr>
        <w:tab/>
        <w:t>Правила формирования</w:t>
      </w:r>
      <w:r w:rsidRPr="00E76E17">
        <w:rPr>
          <w:sz w:val="28"/>
          <w:szCs w:val="28"/>
        </w:rPr>
        <w:t xml:space="preserve"> един</w:t>
      </w:r>
      <w:r>
        <w:rPr>
          <w:sz w:val="28"/>
          <w:szCs w:val="28"/>
        </w:rPr>
        <w:t>ого</w:t>
      </w:r>
      <w:r w:rsidRPr="00E76E17">
        <w:rPr>
          <w:sz w:val="28"/>
          <w:szCs w:val="28"/>
        </w:rPr>
        <w:t xml:space="preserve"> информацион</w:t>
      </w:r>
      <w:r>
        <w:rPr>
          <w:sz w:val="28"/>
          <w:szCs w:val="28"/>
        </w:rPr>
        <w:t>ного пространства</w:t>
      </w:r>
      <w:r w:rsidR="00A32945">
        <w:rPr>
          <w:sz w:val="28"/>
          <w:szCs w:val="28"/>
        </w:rPr>
        <w:t>,</w:t>
      </w:r>
      <w:r w:rsidRPr="00E76E17">
        <w:rPr>
          <w:sz w:val="28"/>
          <w:szCs w:val="28"/>
        </w:rPr>
        <w:t xml:space="preserve"> </w:t>
      </w:r>
      <w:r w:rsidR="00A32945">
        <w:rPr>
          <w:sz w:val="28"/>
          <w:szCs w:val="28"/>
        </w:rPr>
        <w:t>с учетом специфики</w:t>
      </w:r>
      <w:r w:rsidRPr="00E76E17">
        <w:rPr>
          <w:sz w:val="28"/>
          <w:szCs w:val="28"/>
        </w:rPr>
        <w:t xml:space="preserve"> конкретной производственной деятельности</w:t>
      </w:r>
      <w:r w:rsidR="00A32945">
        <w:rPr>
          <w:sz w:val="28"/>
          <w:szCs w:val="28"/>
        </w:rPr>
        <w:t>,</w:t>
      </w:r>
      <w:r w:rsidRPr="00E76E17">
        <w:rPr>
          <w:sz w:val="28"/>
          <w:szCs w:val="28"/>
        </w:rPr>
        <w:t xml:space="preserve"> </w:t>
      </w:r>
      <w:r w:rsidR="00A32945">
        <w:rPr>
          <w:sz w:val="28"/>
          <w:szCs w:val="28"/>
        </w:rPr>
        <w:t xml:space="preserve">содержат требования, позволяющие </w:t>
      </w:r>
      <w:r w:rsidRPr="00E76E17">
        <w:rPr>
          <w:sz w:val="28"/>
          <w:szCs w:val="28"/>
        </w:rPr>
        <w:t>заинтересованными сторонам самостоятельно формировать отраслевую структуру требований для объекта информационного моделирования с учетом используемых технологий.</w:t>
      </w:r>
    </w:p>
    <w:p w14:paraId="4B369B42" w14:textId="77777777" w:rsidR="00E76E17" w:rsidRPr="00E4206F" w:rsidRDefault="00BE44F3" w:rsidP="007E000F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76E17" w:rsidRPr="00593DA2">
        <w:rPr>
          <w:b/>
          <w:sz w:val="28"/>
          <w:szCs w:val="28"/>
        </w:rPr>
        <w:t>Обоснование целесообразности разработки стандарта</w:t>
      </w:r>
    </w:p>
    <w:p w14:paraId="08EF2180" w14:textId="77777777" w:rsidR="00E76E17" w:rsidRPr="00E76E17" w:rsidRDefault="00E4206F" w:rsidP="00E76E17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76E17" w:rsidRPr="00E76E17">
        <w:rPr>
          <w:sz w:val="28"/>
          <w:szCs w:val="28"/>
        </w:rPr>
        <w:t xml:space="preserve">При подготовке и последующей реализации различных </w:t>
      </w:r>
      <w:r w:rsidR="00400947" w:rsidRPr="00E76E17">
        <w:rPr>
          <w:sz w:val="28"/>
          <w:szCs w:val="28"/>
        </w:rPr>
        <w:t xml:space="preserve">инвестиционно-строительных </w:t>
      </w:r>
      <w:r w:rsidR="00E76E17" w:rsidRPr="00E76E17">
        <w:rPr>
          <w:sz w:val="28"/>
          <w:szCs w:val="28"/>
        </w:rPr>
        <w:t>проектов</w:t>
      </w:r>
      <w:r w:rsidR="00E76E17">
        <w:rPr>
          <w:sz w:val="28"/>
          <w:szCs w:val="28"/>
        </w:rPr>
        <w:t xml:space="preserve"> с применением технологии информационного моделирования</w:t>
      </w:r>
      <w:r w:rsidR="00E76E17" w:rsidRPr="00E76E17">
        <w:rPr>
          <w:sz w:val="28"/>
          <w:szCs w:val="28"/>
        </w:rPr>
        <w:t xml:space="preserve"> существует необходимость передачи информации между всеми участниками проекта. В этом контексте вопрос организации работы всех участников проекта в рамках среды общих данных приводит к необходимости работы сотрудников различных юридических лиц в рамках одной информационной системы. Это формирует предпосылки к формированию взаимодействия и интеграции организаций и отдельных лиц путем информационного обмена. На практике каждое юридическое лицо имеет своё обособленное информационное пространство и</w:t>
      </w:r>
      <w:r w:rsidR="002E69D9">
        <w:rPr>
          <w:sz w:val="28"/>
          <w:szCs w:val="28"/>
        </w:rPr>
        <w:t>ли</w:t>
      </w:r>
      <w:r w:rsidR="00E76E17" w:rsidRPr="00E76E17">
        <w:rPr>
          <w:sz w:val="28"/>
          <w:szCs w:val="28"/>
        </w:rPr>
        <w:t xml:space="preserve"> среду общих данных.</w:t>
      </w:r>
    </w:p>
    <w:p w14:paraId="58E4DBE7" w14:textId="77777777" w:rsidR="00E4206F" w:rsidRDefault="00E76E17" w:rsidP="00E76E17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76E17">
        <w:rPr>
          <w:sz w:val="28"/>
          <w:szCs w:val="28"/>
        </w:rPr>
        <w:t>Вместе с тем</w:t>
      </w:r>
      <w:r>
        <w:rPr>
          <w:sz w:val="28"/>
          <w:szCs w:val="28"/>
        </w:rPr>
        <w:t>,</w:t>
      </w:r>
      <w:r w:rsidRPr="00E76E17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наличие множества</w:t>
      </w:r>
      <w:r w:rsidRPr="00E76E17">
        <w:rPr>
          <w:sz w:val="28"/>
          <w:szCs w:val="28"/>
        </w:rPr>
        <w:t xml:space="preserve"> различных по структуре организаци</w:t>
      </w:r>
      <w:r w:rsidR="00A32945">
        <w:rPr>
          <w:sz w:val="28"/>
          <w:szCs w:val="28"/>
        </w:rPr>
        <w:t>и</w:t>
      </w:r>
      <w:r w:rsidRPr="00E76E17">
        <w:rPr>
          <w:sz w:val="28"/>
          <w:szCs w:val="28"/>
        </w:rPr>
        <w:t xml:space="preserve"> и принципам управления сред общих данных становится </w:t>
      </w:r>
      <w:r w:rsidR="002E69D9">
        <w:rPr>
          <w:sz w:val="28"/>
          <w:szCs w:val="28"/>
        </w:rPr>
        <w:t>препятствием для оперативного и достоверного обмена информацией</w:t>
      </w:r>
      <w:r w:rsidRPr="00E76E17">
        <w:rPr>
          <w:sz w:val="28"/>
          <w:szCs w:val="28"/>
        </w:rPr>
        <w:t xml:space="preserve">, поскольку разная специфика производства использует различные процессы организации и управления информации, а значит и разные среды общих данных. </w:t>
      </w:r>
      <w:r>
        <w:rPr>
          <w:sz w:val="28"/>
          <w:szCs w:val="28"/>
        </w:rPr>
        <w:t xml:space="preserve">Среда общих данных </w:t>
      </w:r>
      <w:r w:rsidRPr="00E76E17">
        <w:rPr>
          <w:sz w:val="28"/>
          <w:szCs w:val="28"/>
        </w:rPr>
        <w:t xml:space="preserve">не </w:t>
      </w:r>
      <w:r w:rsidRPr="00E76E17">
        <w:rPr>
          <w:sz w:val="28"/>
          <w:szCs w:val="28"/>
        </w:rPr>
        <w:lastRenderedPageBreak/>
        <w:t>обладает тем достаточным набором функций, который требуется для управления информаци</w:t>
      </w:r>
      <w:r>
        <w:rPr>
          <w:sz w:val="28"/>
          <w:szCs w:val="28"/>
        </w:rPr>
        <w:t>ей</w:t>
      </w:r>
      <w:r w:rsidRPr="00E76E17">
        <w:rPr>
          <w:sz w:val="28"/>
          <w:szCs w:val="28"/>
        </w:rPr>
        <w:t xml:space="preserve"> в рамках всего жизненного цикла объекта</w:t>
      </w:r>
      <w:r>
        <w:rPr>
          <w:sz w:val="28"/>
          <w:szCs w:val="28"/>
        </w:rPr>
        <w:t xml:space="preserve"> информационного моделирования</w:t>
      </w:r>
      <w:r w:rsidRPr="00E76E17">
        <w:rPr>
          <w:sz w:val="28"/>
          <w:szCs w:val="28"/>
        </w:rPr>
        <w:t>. Для централизованного сбора, хранения, управления и извлечения информации с целью решения различных задач, возникающих в процессе прохождения жизненного цикла объектов</w:t>
      </w:r>
      <w:r w:rsidR="00A32945">
        <w:rPr>
          <w:sz w:val="28"/>
          <w:szCs w:val="28"/>
        </w:rPr>
        <w:t xml:space="preserve"> информационного моделирования</w:t>
      </w:r>
      <w:r w:rsidRPr="00E76E17">
        <w:rPr>
          <w:sz w:val="28"/>
          <w:szCs w:val="28"/>
        </w:rPr>
        <w:t xml:space="preserve">, требуется </w:t>
      </w:r>
      <w:r w:rsidR="00A32945">
        <w:rPr>
          <w:sz w:val="28"/>
          <w:szCs w:val="28"/>
        </w:rPr>
        <w:t>Единое</w:t>
      </w:r>
      <w:r w:rsidRPr="00E76E17">
        <w:rPr>
          <w:sz w:val="28"/>
          <w:szCs w:val="28"/>
        </w:rPr>
        <w:t xml:space="preserve"> информационное пространство, которое позволит</w:t>
      </w:r>
      <w:r w:rsidR="00A32945">
        <w:rPr>
          <w:sz w:val="28"/>
          <w:szCs w:val="28"/>
        </w:rPr>
        <w:t xml:space="preserve"> не только</w:t>
      </w:r>
      <w:r w:rsidRPr="00E76E17">
        <w:rPr>
          <w:sz w:val="28"/>
          <w:szCs w:val="28"/>
        </w:rPr>
        <w:t xml:space="preserve"> консолидировать всю информацию об объекте</w:t>
      </w:r>
      <w:r w:rsidR="00A32945">
        <w:rPr>
          <w:sz w:val="28"/>
          <w:szCs w:val="28"/>
        </w:rPr>
        <w:t xml:space="preserve"> информационного моделирования</w:t>
      </w:r>
      <w:r w:rsidRPr="00E76E17">
        <w:rPr>
          <w:sz w:val="28"/>
          <w:szCs w:val="28"/>
        </w:rPr>
        <w:t xml:space="preserve"> и инт</w:t>
      </w:r>
      <w:r w:rsidR="00A32945">
        <w:rPr>
          <w:sz w:val="28"/>
          <w:szCs w:val="28"/>
        </w:rPr>
        <w:t>егрировать процессы организаций</w:t>
      </w:r>
      <w:r w:rsidRPr="00E76E17">
        <w:rPr>
          <w:sz w:val="28"/>
          <w:szCs w:val="28"/>
        </w:rPr>
        <w:t xml:space="preserve"> или этапов жизненного цикла, но и детально структурировать эту информацию, с учетом областей её применения, обеспечивая широкую функциональность работы с информацией.</w:t>
      </w:r>
    </w:p>
    <w:bookmarkEnd w:id="0"/>
    <w:p w14:paraId="5ED513CB" w14:textId="77777777" w:rsidR="002F12D6" w:rsidRPr="00AA48F7" w:rsidRDefault="002F12D6" w:rsidP="00AA48F7">
      <w:pPr>
        <w:pStyle w:val="a7"/>
        <w:numPr>
          <w:ilvl w:val="0"/>
          <w:numId w:val="9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206F">
        <w:rPr>
          <w:rFonts w:ascii="Times New Roman" w:hAnsi="Times New Roman" w:cs="Times New Roman"/>
          <w:b/>
          <w:sz w:val="28"/>
          <w:szCs w:val="28"/>
        </w:rPr>
        <w:t>Сведения о соответствии проекта стандарта ТР ЕАЭС и НПА Российской Федерации</w:t>
      </w:r>
    </w:p>
    <w:p w14:paraId="2F653BA6" w14:textId="77777777" w:rsidR="00E4206F" w:rsidRPr="00B3482B" w:rsidRDefault="00E4206F" w:rsidP="00E4206F">
      <w:pPr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национального стандарта разрабатывается в обеспечение следующих </w:t>
      </w:r>
      <w:r w:rsidRPr="000554C3">
        <w:rPr>
          <w:sz w:val="28"/>
          <w:szCs w:val="28"/>
        </w:rPr>
        <w:t>технических регламентов:</w:t>
      </w:r>
    </w:p>
    <w:p w14:paraId="59AE0E2B" w14:textId="77777777" w:rsidR="00E4206F" w:rsidRPr="000554C3" w:rsidRDefault="00A32945" w:rsidP="00E4206F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закон от 30.12.2009 № </w:t>
      </w:r>
      <w:r w:rsidRPr="000554C3">
        <w:rPr>
          <w:rFonts w:ascii="Times New Roman" w:hAnsi="Times New Roman" w:cs="Times New Roman"/>
          <w:sz w:val="28"/>
          <w:szCs w:val="28"/>
        </w:rPr>
        <w:t xml:space="preserve">384-ФЗ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4206F" w:rsidRPr="000554C3">
        <w:rPr>
          <w:rFonts w:ascii="Times New Roman" w:hAnsi="Times New Roman" w:cs="Times New Roman"/>
          <w:sz w:val="28"/>
          <w:szCs w:val="28"/>
        </w:rPr>
        <w:t>Технический регламент о безопасности зданий и сооружений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4206F" w:rsidRPr="000554C3">
        <w:rPr>
          <w:rFonts w:ascii="Times New Roman" w:hAnsi="Times New Roman" w:cs="Times New Roman"/>
          <w:sz w:val="28"/>
          <w:szCs w:val="28"/>
        </w:rPr>
        <w:t>;</w:t>
      </w:r>
    </w:p>
    <w:p w14:paraId="056270AD" w14:textId="77777777" w:rsidR="00E4206F" w:rsidRPr="000554C3" w:rsidRDefault="00E4206F" w:rsidP="00E4206F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4C3">
        <w:rPr>
          <w:rFonts w:ascii="Times New Roman" w:hAnsi="Times New Roman" w:cs="Times New Roman"/>
          <w:sz w:val="28"/>
          <w:szCs w:val="28"/>
        </w:rPr>
        <w:t>ТР ТС 002/2011</w:t>
      </w:r>
      <w:r w:rsidR="00A32945">
        <w:rPr>
          <w:rFonts w:ascii="Times New Roman" w:hAnsi="Times New Roman" w:cs="Times New Roman"/>
          <w:sz w:val="28"/>
          <w:szCs w:val="28"/>
        </w:rPr>
        <w:t xml:space="preserve"> </w:t>
      </w:r>
      <w:r w:rsidRPr="000554C3">
        <w:rPr>
          <w:rFonts w:ascii="Times New Roman" w:hAnsi="Times New Roman" w:cs="Times New Roman"/>
          <w:sz w:val="28"/>
          <w:szCs w:val="28"/>
        </w:rPr>
        <w:t>«О безопасности высокоскоростного железнодорожного транспорта»;</w:t>
      </w:r>
    </w:p>
    <w:p w14:paraId="2C89434A" w14:textId="77777777" w:rsidR="00E4206F" w:rsidRDefault="00E4206F" w:rsidP="00E4206F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4C3">
        <w:rPr>
          <w:rFonts w:ascii="Times New Roman" w:hAnsi="Times New Roman" w:cs="Times New Roman"/>
          <w:sz w:val="28"/>
          <w:szCs w:val="28"/>
        </w:rPr>
        <w:t>ТР ТС 003/2011 «О безопасности инфраструктуры железнодорожного транспорта»;</w:t>
      </w:r>
    </w:p>
    <w:p w14:paraId="28E72854" w14:textId="77777777" w:rsidR="00AA48F7" w:rsidRDefault="00AA48F7" w:rsidP="00AA48F7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8F2">
        <w:rPr>
          <w:rFonts w:ascii="Times New Roman" w:hAnsi="Times New Roman" w:cs="Times New Roman"/>
          <w:sz w:val="28"/>
          <w:szCs w:val="28"/>
        </w:rPr>
        <w:t xml:space="preserve">ТР ТС 004/2011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A78F2">
        <w:rPr>
          <w:rFonts w:ascii="Times New Roman" w:hAnsi="Times New Roman" w:cs="Times New Roman"/>
          <w:sz w:val="28"/>
          <w:szCs w:val="28"/>
        </w:rPr>
        <w:t>О безопасности низковольтного оборудования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A78F2">
        <w:rPr>
          <w:rFonts w:ascii="Times New Roman" w:hAnsi="Times New Roman" w:cs="Times New Roman"/>
          <w:sz w:val="28"/>
          <w:szCs w:val="28"/>
        </w:rPr>
        <w:t>;</w:t>
      </w:r>
    </w:p>
    <w:p w14:paraId="4702EC11" w14:textId="77777777" w:rsidR="00AA48F7" w:rsidRPr="009270AD" w:rsidRDefault="00AA48F7" w:rsidP="00AA48F7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4C3">
        <w:rPr>
          <w:rFonts w:ascii="Times New Roman" w:hAnsi="Times New Roman" w:cs="Times New Roman"/>
          <w:sz w:val="28"/>
          <w:szCs w:val="28"/>
        </w:rPr>
        <w:t>ТР ТС 0</w:t>
      </w:r>
      <w:r>
        <w:rPr>
          <w:rFonts w:ascii="Times New Roman" w:hAnsi="Times New Roman" w:cs="Times New Roman"/>
          <w:sz w:val="28"/>
          <w:szCs w:val="28"/>
        </w:rPr>
        <w:t>11/2011 «Б</w:t>
      </w:r>
      <w:r w:rsidRPr="000554C3">
        <w:rPr>
          <w:rFonts w:ascii="Times New Roman" w:hAnsi="Times New Roman" w:cs="Times New Roman"/>
          <w:sz w:val="28"/>
          <w:szCs w:val="28"/>
        </w:rPr>
        <w:t xml:space="preserve">езопасности </w:t>
      </w:r>
      <w:r>
        <w:rPr>
          <w:rFonts w:ascii="Times New Roman" w:hAnsi="Times New Roman" w:cs="Times New Roman"/>
          <w:sz w:val="28"/>
          <w:szCs w:val="28"/>
        </w:rPr>
        <w:t>лифтов</w:t>
      </w:r>
      <w:r w:rsidRPr="000554C3">
        <w:rPr>
          <w:rFonts w:ascii="Times New Roman" w:hAnsi="Times New Roman" w:cs="Times New Roman"/>
          <w:sz w:val="28"/>
          <w:szCs w:val="28"/>
        </w:rPr>
        <w:t>»;</w:t>
      </w:r>
    </w:p>
    <w:p w14:paraId="562721F0" w14:textId="77777777" w:rsidR="00EF58C1" w:rsidRPr="00EF58C1" w:rsidRDefault="00EF58C1" w:rsidP="00EF58C1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D08">
        <w:rPr>
          <w:rFonts w:ascii="Times New Roman" w:hAnsi="Times New Roman" w:cs="Times New Roman"/>
          <w:sz w:val="28"/>
          <w:szCs w:val="28"/>
        </w:rPr>
        <w:t>ТР ТС 014/2011</w:t>
      </w:r>
      <w:r>
        <w:rPr>
          <w:rFonts w:ascii="Times New Roman" w:hAnsi="Times New Roman" w:cs="Times New Roman"/>
          <w:sz w:val="28"/>
          <w:szCs w:val="28"/>
        </w:rPr>
        <w:t xml:space="preserve"> «Безопасность автомобильных дорог»</w:t>
      </w:r>
      <w:r w:rsidRPr="00000D08">
        <w:rPr>
          <w:rFonts w:ascii="Times New Roman" w:hAnsi="Times New Roman" w:cs="Times New Roman"/>
          <w:sz w:val="28"/>
          <w:szCs w:val="28"/>
        </w:rPr>
        <w:t>;</w:t>
      </w:r>
    </w:p>
    <w:p w14:paraId="364DE541" w14:textId="77777777" w:rsidR="00AA48F7" w:rsidRPr="00AA48F7" w:rsidRDefault="00E4206F" w:rsidP="00E3689A">
      <w:pPr>
        <w:pStyle w:val="a7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48F7">
        <w:rPr>
          <w:rFonts w:ascii="Times New Roman" w:hAnsi="Times New Roman" w:cs="Times New Roman"/>
          <w:sz w:val="28"/>
          <w:szCs w:val="28"/>
        </w:rPr>
        <w:t>ТР ЕАЭС 04</w:t>
      </w:r>
      <w:r w:rsidR="00AA48F7" w:rsidRPr="00AA48F7">
        <w:rPr>
          <w:rFonts w:ascii="Times New Roman" w:hAnsi="Times New Roman" w:cs="Times New Roman"/>
          <w:sz w:val="28"/>
          <w:szCs w:val="28"/>
        </w:rPr>
        <w:t>9</w:t>
      </w:r>
      <w:r w:rsidRPr="00AA48F7">
        <w:rPr>
          <w:rFonts w:ascii="Times New Roman" w:hAnsi="Times New Roman" w:cs="Times New Roman"/>
          <w:sz w:val="28"/>
          <w:szCs w:val="28"/>
        </w:rPr>
        <w:t>/2020 «О требованиях к магистральным трубопроводам для транспортирования жидких и газообразных углеводородов».</w:t>
      </w:r>
      <w:r w:rsidR="003D3AC9" w:rsidRPr="00AA48F7">
        <w:rPr>
          <w:sz w:val="28"/>
          <w:szCs w:val="28"/>
        </w:rPr>
        <w:t xml:space="preserve"> </w:t>
      </w:r>
      <w:r w:rsidR="003D3AC9" w:rsidRPr="00AA48F7">
        <w:rPr>
          <w:sz w:val="28"/>
          <w:szCs w:val="28"/>
        </w:rPr>
        <w:tab/>
      </w:r>
      <w:r w:rsidR="003D3AC9" w:rsidRPr="00AA48F7">
        <w:rPr>
          <w:sz w:val="28"/>
          <w:szCs w:val="28"/>
        </w:rPr>
        <w:tab/>
      </w:r>
    </w:p>
    <w:p w14:paraId="6560CC1F" w14:textId="77777777" w:rsidR="00AA48F7" w:rsidRPr="00E4206F" w:rsidRDefault="00AA48F7" w:rsidP="00AA48F7">
      <w:pPr>
        <w:pStyle w:val="a7"/>
        <w:numPr>
          <w:ilvl w:val="0"/>
          <w:numId w:val="9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348D">
        <w:rPr>
          <w:rFonts w:ascii="Times New Roman" w:hAnsi="Times New Roman" w:cs="Times New Roman"/>
          <w:b/>
          <w:sz w:val="28"/>
          <w:szCs w:val="28"/>
        </w:rPr>
        <w:t>Сведения о соответствии проекта стандарта международным и региональным стандартам, а также другим иностранным документам по стандартизации</w:t>
      </w:r>
    </w:p>
    <w:p w14:paraId="4D83B57A" w14:textId="77777777" w:rsidR="00F3348D" w:rsidRDefault="00AA48F7" w:rsidP="00F3348D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3348D" w:rsidRPr="00F3348D">
        <w:rPr>
          <w:sz w:val="28"/>
          <w:szCs w:val="28"/>
        </w:rPr>
        <w:t xml:space="preserve">Проект стандарта не включает </w:t>
      </w:r>
      <w:r w:rsidR="00F3348D">
        <w:rPr>
          <w:sz w:val="28"/>
          <w:szCs w:val="28"/>
        </w:rPr>
        <w:t xml:space="preserve">положений </w:t>
      </w:r>
      <w:r w:rsidR="00F3348D" w:rsidRPr="00F3348D">
        <w:rPr>
          <w:sz w:val="28"/>
          <w:szCs w:val="28"/>
        </w:rPr>
        <w:t>международны</w:t>
      </w:r>
      <w:r w:rsidR="00F3348D">
        <w:rPr>
          <w:sz w:val="28"/>
          <w:szCs w:val="28"/>
        </w:rPr>
        <w:t>х</w:t>
      </w:r>
      <w:r w:rsidR="00F3348D" w:rsidRPr="00F3348D">
        <w:rPr>
          <w:sz w:val="28"/>
          <w:szCs w:val="28"/>
        </w:rPr>
        <w:t xml:space="preserve"> и региональны</w:t>
      </w:r>
      <w:r w:rsidR="00F3348D">
        <w:rPr>
          <w:sz w:val="28"/>
          <w:szCs w:val="28"/>
        </w:rPr>
        <w:t>х стандартов, а также других иностранных документов</w:t>
      </w:r>
      <w:r w:rsidR="00F3348D" w:rsidRPr="00F3348D">
        <w:rPr>
          <w:sz w:val="28"/>
          <w:szCs w:val="28"/>
        </w:rPr>
        <w:t xml:space="preserve"> по стандартизации</w:t>
      </w:r>
      <w:r w:rsidR="00F3348D">
        <w:rPr>
          <w:sz w:val="28"/>
          <w:szCs w:val="28"/>
        </w:rPr>
        <w:t xml:space="preserve"> и ссылок на такие документы</w:t>
      </w:r>
    </w:p>
    <w:p w14:paraId="50D5D898" w14:textId="77777777" w:rsidR="00F5446A" w:rsidRPr="00FC2A79" w:rsidRDefault="00F5446A" w:rsidP="00AA48F7">
      <w:pPr>
        <w:pStyle w:val="a7"/>
        <w:numPr>
          <w:ilvl w:val="0"/>
          <w:numId w:val="9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2A79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2F12D6" w:rsidRPr="00FC2A79">
        <w:rPr>
          <w:rFonts w:ascii="Times New Roman" w:hAnsi="Times New Roman" w:cs="Times New Roman"/>
          <w:b/>
          <w:sz w:val="28"/>
          <w:szCs w:val="28"/>
        </w:rPr>
        <w:t>ведения о проведенных научно-исследовательских работах, послуживших основой для разработки проекта стандарта</w:t>
      </w:r>
    </w:p>
    <w:p w14:paraId="36E31FCD" w14:textId="77777777" w:rsidR="00EF58C1" w:rsidRDefault="00F3348D" w:rsidP="00EF58C1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58C1" w:rsidRPr="00000D08">
        <w:rPr>
          <w:sz w:val="28"/>
          <w:szCs w:val="28"/>
        </w:rPr>
        <w:t>Проект стандарта разработан на основе НИР «Анализ лучших мировых практики в области информационного моделирования с привязкой к этапам ЖЦ объекта», выполненного в 2021 году в соответствие с договором между частным учреждением Госкорпорации Росатом «ОЦКС» и АО «НИЦ «Строительство»</w:t>
      </w:r>
      <w:r w:rsidR="00DD28DA">
        <w:rPr>
          <w:sz w:val="28"/>
          <w:szCs w:val="28"/>
        </w:rPr>
        <w:t>, в рамках которого был проведен анализ лучших практик, нормативных и нормативных технических документов</w:t>
      </w:r>
      <w:r w:rsidR="00DD28DA" w:rsidRPr="00DD28DA">
        <w:rPr>
          <w:sz w:val="28"/>
          <w:szCs w:val="28"/>
        </w:rPr>
        <w:t>:</w:t>
      </w:r>
    </w:p>
    <w:p w14:paraId="4247DA7B" w14:textId="77777777" w:rsidR="00DD28DA" w:rsidRPr="00DD28DA" w:rsidRDefault="00DD28DA" w:rsidP="00EF58C1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международных и региональных,</w:t>
      </w:r>
    </w:p>
    <w:p w14:paraId="599586CF" w14:textId="77777777" w:rsidR="00DD28DA" w:rsidRDefault="00DD28DA" w:rsidP="00EF58C1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национальных,</w:t>
      </w:r>
    </w:p>
    <w:p w14:paraId="5861A324" w14:textId="77777777" w:rsidR="00DD28DA" w:rsidRPr="00DD28DA" w:rsidRDefault="00DD28DA" w:rsidP="00EF58C1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корпоративных.</w:t>
      </w:r>
    </w:p>
    <w:p w14:paraId="34BC8428" w14:textId="77777777" w:rsidR="00EF58C1" w:rsidRDefault="00EF58C1" w:rsidP="00EF58C1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000D08">
        <w:rPr>
          <w:sz w:val="28"/>
          <w:szCs w:val="28"/>
        </w:rPr>
        <w:tab/>
      </w:r>
      <w:r w:rsidRPr="00000D08">
        <w:rPr>
          <w:sz w:val="28"/>
          <w:szCs w:val="28"/>
        </w:rPr>
        <w:tab/>
        <w:t xml:space="preserve">При разработке стандарта учтены результаты работ НИР «Разработка методики информационного обмена между участниками процесса строительства с применением технологий </w:t>
      </w:r>
      <w:r w:rsidRPr="00000D08">
        <w:rPr>
          <w:sz w:val="28"/>
          <w:szCs w:val="28"/>
          <w:lang w:val="en-US"/>
        </w:rPr>
        <w:t>BIM</w:t>
      </w:r>
      <w:r w:rsidRPr="00000D08">
        <w:rPr>
          <w:sz w:val="28"/>
          <w:szCs w:val="28"/>
        </w:rPr>
        <w:t>. Анализ мировых практик и зарубежных стандартов», выполненного в 2016 году в соответствие с договором между ФАУ «ФЦС» и НИУ МГСУ.</w:t>
      </w:r>
    </w:p>
    <w:p w14:paraId="3F26B179" w14:textId="77777777" w:rsidR="00DD28DA" w:rsidRDefault="00DD28DA" w:rsidP="00DD28DA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00D08">
        <w:rPr>
          <w:sz w:val="28"/>
          <w:szCs w:val="28"/>
        </w:rPr>
        <w:t xml:space="preserve">При разработке стандарта учтены результаты </w:t>
      </w:r>
      <w:r>
        <w:rPr>
          <w:sz w:val="28"/>
          <w:szCs w:val="28"/>
        </w:rPr>
        <w:t>отчетов</w:t>
      </w:r>
      <w:r w:rsidRPr="00000D08">
        <w:rPr>
          <w:sz w:val="28"/>
          <w:szCs w:val="28"/>
        </w:rPr>
        <w:t xml:space="preserve"> </w:t>
      </w:r>
      <w:r>
        <w:rPr>
          <w:sz w:val="28"/>
          <w:szCs w:val="28"/>
        </w:rPr>
        <w:t>НИР</w:t>
      </w:r>
      <w:r w:rsidRPr="00000D08">
        <w:rPr>
          <w:sz w:val="28"/>
          <w:szCs w:val="28"/>
        </w:rPr>
        <w:t xml:space="preserve"> </w:t>
      </w:r>
      <w:r>
        <w:rPr>
          <w:sz w:val="28"/>
          <w:szCs w:val="28"/>
        </w:rPr>
        <w:t>«А</w:t>
      </w:r>
      <w:r w:rsidRPr="00DD28DA">
        <w:rPr>
          <w:sz w:val="28"/>
          <w:szCs w:val="28"/>
        </w:rPr>
        <w:t>нализ применения классификатора строительной информации для кодирования проектных позиций на стадиях разработки проектной и рабочей документаци</w:t>
      </w:r>
      <w:r>
        <w:rPr>
          <w:sz w:val="28"/>
          <w:szCs w:val="28"/>
        </w:rPr>
        <w:t>и на основе пилотного проекта «Р</w:t>
      </w:r>
      <w:r w:rsidRPr="00DD28DA">
        <w:rPr>
          <w:sz w:val="28"/>
          <w:szCs w:val="28"/>
        </w:rPr>
        <w:t xml:space="preserve">асширение и реконструкция национального исследовательского медицинского центра ФГБУ «НМИЦ ДГОИ </w:t>
      </w:r>
      <w:r>
        <w:rPr>
          <w:sz w:val="28"/>
          <w:szCs w:val="28"/>
        </w:rPr>
        <w:t>им. Дмитрия Рогачева» Минздрава Р</w:t>
      </w:r>
      <w:r w:rsidRPr="00DD28DA">
        <w:rPr>
          <w:sz w:val="28"/>
          <w:szCs w:val="28"/>
        </w:rPr>
        <w:t>оссии»</w:t>
      </w:r>
      <w:r>
        <w:rPr>
          <w:sz w:val="28"/>
          <w:szCs w:val="28"/>
        </w:rPr>
        <w:t xml:space="preserve"> и НИР «Анализ применения СП 333.1325800.2020 «И</w:t>
      </w:r>
      <w:r w:rsidRPr="00DD28DA">
        <w:rPr>
          <w:sz w:val="28"/>
          <w:szCs w:val="28"/>
        </w:rPr>
        <w:t xml:space="preserve">нформационное моделирование в строительстве. правила формирования информационной модели объектов на различных стадиях жизненного цикла» на предмет наличия или избыточности запрашиваемых </w:t>
      </w:r>
      <w:r>
        <w:rPr>
          <w:sz w:val="28"/>
          <w:szCs w:val="28"/>
        </w:rPr>
        <w:t xml:space="preserve">атрибутов в разделе архитектура </w:t>
      </w:r>
      <w:r w:rsidRPr="00DD28DA">
        <w:rPr>
          <w:sz w:val="28"/>
          <w:szCs w:val="28"/>
        </w:rPr>
        <w:t>на основе пилотного проекта</w:t>
      </w:r>
      <w:r>
        <w:rPr>
          <w:sz w:val="28"/>
          <w:szCs w:val="28"/>
        </w:rPr>
        <w:t xml:space="preserve"> «Р</w:t>
      </w:r>
      <w:r w:rsidRPr="00DD28DA">
        <w:rPr>
          <w:sz w:val="28"/>
          <w:szCs w:val="28"/>
        </w:rPr>
        <w:t xml:space="preserve">асширение и реконструкция национального исследовательского медицинского центра ФГБУ «НМИЦ ДГОИ </w:t>
      </w:r>
      <w:r>
        <w:rPr>
          <w:sz w:val="28"/>
          <w:szCs w:val="28"/>
        </w:rPr>
        <w:t>им. Дмитрия Рогачева» Минздрава Р</w:t>
      </w:r>
      <w:r w:rsidRPr="00DD28DA">
        <w:rPr>
          <w:sz w:val="28"/>
          <w:szCs w:val="28"/>
        </w:rPr>
        <w:t>оссии»</w:t>
      </w:r>
      <w:r>
        <w:rPr>
          <w:sz w:val="28"/>
          <w:szCs w:val="28"/>
        </w:rPr>
        <w:t xml:space="preserve">, </w:t>
      </w:r>
      <w:r w:rsidR="001A6E97">
        <w:rPr>
          <w:sz w:val="28"/>
          <w:szCs w:val="28"/>
        </w:rPr>
        <w:t xml:space="preserve">которые выполнены в рамках </w:t>
      </w:r>
      <w:r w:rsidR="001A6E97" w:rsidRPr="001A6E97">
        <w:rPr>
          <w:sz w:val="28"/>
          <w:szCs w:val="28"/>
        </w:rPr>
        <w:t xml:space="preserve">в рамках реализации Дорожной карты реализации соглашения о сотрудничестве между Министерством строительства и жилищно-коммунального хозяйства Российской </w:t>
      </w:r>
      <w:r w:rsidR="001A6E97" w:rsidRPr="001A6E97">
        <w:rPr>
          <w:sz w:val="28"/>
          <w:szCs w:val="28"/>
        </w:rPr>
        <w:lastRenderedPageBreak/>
        <w:t>Федерации и Государственной корпорацией по атомной энергии «Росатом» на 2020—2022 гг. от 09.01.2020 № 1-П/09</w:t>
      </w:r>
      <w:r w:rsidR="001A6E97">
        <w:rPr>
          <w:sz w:val="28"/>
          <w:szCs w:val="28"/>
        </w:rPr>
        <w:t>.</w:t>
      </w:r>
    </w:p>
    <w:p w14:paraId="4A73389C" w14:textId="77777777" w:rsidR="00F5446A" w:rsidRPr="00FC2A79" w:rsidRDefault="00F5446A" w:rsidP="00AA48F7">
      <w:pPr>
        <w:pStyle w:val="a7"/>
        <w:numPr>
          <w:ilvl w:val="0"/>
          <w:numId w:val="9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2A79">
        <w:rPr>
          <w:rFonts w:ascii="Times New Roman" w:hAnsi="Times New Roman" w:cs="Times New Roman"/>
          <w:b/>
          <w:sz w:val="28"/>
          <w:szCs w:val="28"/>
        </w:rPr>
        <w:t>С</w:t>
      </w:r>
      <w:r w:rsidR="002F12D6" w:rsidRPr="00FC2A79">
        <w:rPr>
          <w:rFonts w:ascii="Times New Roman" w:hAnsi="Times New Roman" w:cs="Times New Roman"/>
          <w:b/>
          <w:sz w:val="28"/>
          <w:szCs w:val="28"/>
        </w:rPr>
        <w:t xml:space="preserve">ведения о наличии в Федеральном информационном фонде стандартов переводов </w:t>
      </w:r>
      <w:r w:rsidRPr="00FC2A79">
        <w:rPr>
          <w:rFonts w:ascii="Times New Roman" w:hAnsi="Times New Roman" w:cs="Times New Roman"/>
          <w:b/>
          <w:sz w:val="28"/>
          <w:szCs w:val="28"/>
        </w:rPr>
        <w:t>международных и региональных стандартов, а также других иностранных документов по стандартизации</w:t>
      </w:r>
      <w:r w:rsidR="002F12D6" w:rsidRPr="00FC2A79">
        <w:rPr>
          <w:rFonts w:ascii="Times New Roman" w:hAnsi="Times New Roman" w:cs="Times New Roman"/>
          <w:b/>
          <w:sz w:val="28"/>
          <w:szCs w:val="28"/>
        </w:rPr>
        <w:t>, на которые</w:t>
      </w:r>
      <w:r w:rsidRPr="00FC2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12D6" w:rsidRPr="00FC2A79">
        <w:rPr>
          <w:rFonts w:ascii="Times New Roman" w:hAnsi="Times New Roman" w:cs="Times New Roman"/>
          <w:b/>
          <w:sz w:val="28"/>
          <w:szCs w:val="28"/>
        </w:rPr>
        <w:t>даны нормативные ссылки в стандарте</w:t>
      </w:r>
    </w:p>
    <w:p w14:paraId="414FA7B7" w14:textId="77777777" w:rsidR="00FC2A79" w:rsidRDefault="00FC2A79" w:rsidP="00FC2A79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58C1" w:rsidRPr="00000D08">
        <w:rPr>
          <w:sz w:val="28"/>
          <w:szCs w:val="28"/>
        </w:rPr>
        <w:t>Проект стандарта не содержит нормативных ссылок на международные и региональные стандарты, а также на другие иностранные документы по стандартизации.</w:t>
      </w:r>
    </w:p>
    <w:p w14:paraId="27E1F8AA" w14:textId="77777777" w:rsidR="00F5446A" w:rsidRPr="00FC2A79" w:rsidRDefault="00F5446A" w:rsidP="00AA48F7">
      <w:pPr>
        <w:pStyle w:val="a7"/>
        <w:numPr>
          <w:ilvl w:val="0"/>
          <w:numId w:val="9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2A79">
        <w:rPr>
          <w:rFonts w:ascii="Times New Roman" w:hAnsi="Times New Roman" w:cs="Times New Roman"/>
          <w:b/>
          <w:sz w:val="28"/>
          <w:szCs w:val="28"/>
        </w:rPr>
        <w:t>С</w:t>
      </w:r>
      <w:r w:rsidR="002F12D6" w:rsidRPr="00FC2A79">
        <w:rPr>
          <w:rFonts w:ascii="Times New Roman" w:hAnsi="Times New Roman" w:cs="Times New Roman"/>
          <w:b/>
          <w:sz w:val="28"/>
          <w:szCs w:val="28"/>
        </w:rPr>
        <w:t>ведения о взаимосвязи проекта национального стандарта с проектами или действующими в</w:t>
      </w:r>
      <w:r w:rsidRPr="00FC2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12D6" w:rsidRPr="00FC2A79">
        <w:rPr>
          <w:rFonts w:ascii="Times New Roman" w:hAnsi="Times New Roman" w:cs="Times New Roman"/>
          <w:b/>
          <w:sz w:val="28"/>
          <w:szCs w:val="28"/>
        </w:rPr>
        <w:t>Российской Федерации другими национальными и межгосударств</w:t>
      </w:r>
      <w:r w:rsidRPr="00FC2A79">
        <w:rPr>
          <w:rFonts w:ascii="Times New Roman" w:hAnsi="Times New Roman" w:cs="Times New Roman"/>
          <w:b/>
          <w:sz w:val="28"/>
          <w:szCs w:val="28"/>
        </w:rPr>
        <w:t>енными стандартами, сводами правил</w:t>
      </w:r>
    </w:p>
    <w:p w14:paraId="230D5BCA" w14:textId="77777777" w:rsidR="00FC2A79" w:rsidRPr="00FC2A79" w:rsidRDefault="00FC2A79" w:rsidP="00FC2A79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C2A79">
        <w:rPr>
          <w:sz w:val="28"/>
          <w:szCs w:val="28"/>
        </w:rPr>
        <w:t>Проект стандарта</w:t>
      </w:r>
      <w:r>
        <w:rPr>
          <w:sz w:val="28"/>
          <w:szCs w:val="28"/>
        </w:rPr>
        <w:t xml:space="preserve"> разрабатывается в рамках системы стандартов ГОСТ Р 10. «Единая система информационного моделирования». Проект стандарта взаимосвязан со следующими проектами стандартов</w:t>
      </w:r>
      <w:r w:rsidRPr="00FC2A79">
        <w:rPr>
          <w:sz w:val="28"/>
          <w:szCs w:val="28"/>
        </w:rPr>
        <w:t>:</w:t>
      </w:r>
    </w:p>
    <w:p w14:paraId="5287198A" w14:textId="77777777" w:rsidR="00AA48F7" w:rsidRPr="00FC2A79" w:rsidRDefault="00AA48F7" w:rsidP="00AA48F7">
      <w:pPr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B3D54">
        <w:rPr>
          <w:sz w:val="28"/>
          <w:szCs w:val="28"/>
        </w:rPr>
        <w:t>ГОСТ Р 10.00.00</w:t>
      </w:r>
      <w:r>
        <w:rPr>
          <w:sz w:val="28"/>
          <w:szCs w:val="28"/>
        </w:rPr>
        <w:t>.</w:t>
      </w:r>
      <w:r w:rsidRPr="00EB3D54">
        <w:rPr>
          <w:sz w:val="28"/>
          <w:szCs w:val="28"/>
        </w:rPr>
        <w:t>0</w:t>
      </w:r>
      <w:r>
        <w:rPr>
          <w:sz w:val="28"/>
          <w:szCs w:val="28"/>
        </w:rPr>
        <w:t>0-2023</w:t>
      </w:r>
      <w:r w:rsidRPr="00EB3D54">
        <w:rPr>
          <w:sz w:val="28"/>
          <w:szCs w:val="28"/>
        </w:rPr>
        <w:t xml:space="preserve"> «Единая система информационного моделирования. </w:t>
      </w:r>
      <w:r>
        <w:rPr>
          <w:sz w:val="28"/>
          <w:szCs w:val="28"/>
        </w:rPr>
        <w:t>Основные положения»</w:t>
      </w:r>
      <w:r w:rsidRPr="00FC2A79">
        <w:rPr>
          <w:sz w:val="28"/>
          <w:szCs w:val="28"/>
        </w:rPr>
        <w:t>;</w:t>
      </w:r>
    </w:p>
    <w:p w14:paraId="23EBB613" w14:textId="77777777" w:rsidR="00424CE9" w:rsidRPr="00FC2A79" w:rsidRDefault="00424CE9" w:rsidP="00424CE9">
      <w:pPr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B3D54">
        <w:rPr>
          <w:sz w:val="28"/>
          <w:szCs w:val="28"/>
        </w:rPr>
        <w:t>ГОСТ Р 10.00.00</w:t>
      </w:r>
      <w:r w:rsidR="00AA48F7">
        <w:rPr>
          <w:sz w:val="28"/>
          <w:szCs w:val="28"/>
        </w:rPr>
        <w:t>.</w:t>
      </w:r>
      <w:r w:rsidRPr="00EB3D54">
        <w:rPr>
          <w:sz w:val="28"/>
          <w:szCs w:val="28"/>
        </w:rPr>
        <w:t>0</w:t>
      </w:r>
      <w:r>
        <w:rPr>
          <w:sz w:val="28"/>
          <w:szCs w:val="28"/>
        </w:rPr>
        <w:t>1</w:t>
      </w:r>
      <w:r w:rsidR="00172437">
        <w:rPr>
          <w:sz w:val="28"/>
          <w:szCs w:val="28"/>
        </w:rPr>
        <w:t>-2025</w:t>
      </w:r>
      <w:r w:rsidRPr="00EB3D54">
        <w:rPr>
          <w:sz w:val="28"/>
          <w:szCs w:val="28"/>
        </w:rPr>
        <w:t xml:space="preserve"> «Единая система информационного моделирования. Термины и</w:t>
      </w:r>
      <w:r>
        <w:rPr>
          <w:sz w:val="28"/>
          <w:szCs w:val="28"/>
        </w:rPr>
        <w:t xml:space="preserve"> определения»</w:t>
      </w:r>
      <w:r w:rsidRPr="00FC2A79">
        <w:rPr>
          <w:sz w:val="28"/>
          <w:szCs w:val="28"/>
        </w:rPr>
        <w:t>;</w:t>
      </w:r>
    </w:p>
    <w:p w14:paraId="24B4C2CF" w14:textId="77777777" w:rsidR="00FC2A79" w:rsidRDefault="00AA48F7" w:rsidP="00FC2A79">
      <w:pPr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C2A79" w:rsidRPr="00EB3D54">
        <w:rPr>
          <w:sz w:val="28"/>
          <w:szCs w:val="28"/>
        </w:rPr>
        <w:t>роект ГОСТ Р 10.00.00</w:t>
      </w:r>
      <w:r>
        <w:rPr>
          <w:sz w:val="28"/>
          <w:szCs w:val="28"/>
        </w:rPr>
        <w:t>.</w:t>
      </w:r>
      <w:r w:rsidR="00FC2A79" w:rsidRPr="00EB3D54">
        <w:rPr>
          <w:sz w:val="28"/>
          <w:szCs w:val="28"/>
        </w:rPr>
        <w:t>0</w:t>
      </w:r>
      <w:r w:rsidR="00424CE9">
        <w:rPr>
          <w:sz w:val="28"/>
          <w:szCs w:val="28"/>
        </w:rPr>
        <w:t>2</w:t>
      </w:r>
      <w:r w:rsidR="00FC2A79" w:rsidRPr="00EB3D54">
        <w:rPr>
          <w:sz w:val="28"/>
          <w:szCs w:val="28"/>
        </w:rPr>
        <w:t xml:space="preserve"> «Единая система информационного моделирования. </w:t>
      </w:r>
      <w:r w:rsidR="0060726E">
        <w:rPr>
          <w:sz w:val="28"/>
          <w:szCs w:val="28"/>
        </w:rPr>
        <w:t>Принципы, цели и задачи</w:t>
      </w:r>
      <w:r w:rsidR="00FC2A79" w:rsidRPr="00EB3D54">
        <w:rPr>
          <w:sz w:val="28"/>
          <w:szCs w:val="28"/>
        </w:rPr>
        <w:t>»;</w:t>
      </w:r>
    </w:p>
    <w:p w14:paraId="45A232C0" w14:textId="77777777" w:rsidR="00172437" w:rsidRPr="00EB3D54" w:rsidRDefault="00172437" w:rsidP="00FC2A79">
      <w:pPr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B3D54">
        <w:rPr>
          <w:sz w:val="28"/>
          <w:szCs w:val="28"/>
        </w:rPr>
        <w:t>роект ГОСТ Р 10.</w:t>
      </w:r>
      <w:r>
        <w:rPr>
          <w:sz w:val="28"/>
          <w:szCs w:val="28"/>
        </w:rPr>
        <w:t>04</w:t>
      </w:r>
      <w:r w:rsidRPr="00EB3D54">
        <w:rPr>
          <w:sz w:val="28"/>
          <w:szCs w:val="28"/>
        </w:rPr>
        <w:t>.00</w:t>
      </w:r>
      <w:r>
        <w:rPr>
          <w:sz w:val="28"/>
          <w:szCs w:val="28"/>
        </w:rPr>
        <w:t>.</w:t>
      </w:r>
      <w:r w:rsidRPr="00EB3D54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Pr="00EB3D54">
        <w:rPr>
          <w:sz w:val="28"/>
          <w:szCs w:val="28"/>
        </w:rPr>
        <w:t xml:space="preserve"> «</w:t>
      </w:r>
      <w:r w:rsidRPr="008C0132">
        <w:rPr>
          <w:sz w:val="28"/>
          <w:szCs w:val="28"/>
        </w:rPr>
        <w:t xml:space="preserve">Единая система информационного </w:t>
      </w:r>
      <w:r>
        <w:rPr>
          <w:sz w:val="28"/>
          <w:szCs w:val="28"/>
        </w:rPr>
        <w:t>моделирования. Единое информационное пространство. Правила управления</w:t>
      </w:r>
      <w:r w:rsidRPr="00EB3D54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7A81C863" w14:textId="77777777" w:rsidR="00EF58C1" w:rsidRDefault="00EF58C1" w:rsidP="00EF58C1">
      <w:pPr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00D08">
        <w:rPr>
          <w:sz w:val="28"/>
          <w:szCs w:val="28"/>
        </w:rPr>
        <w:t>Проект стандарта</w:t>
      </w:r>
      <w:r>
        <w:rPr>
          <w:sz w:val="28"/>
          <w:szCs w:val="28"/>
        </w:rPr>
        <w:t>,</w:t>
      </w:r>
      <w:r w:rsidRPr="00000D08">
        <w:rPr>
          <w:sz w:val="28"/>
          <w:szCs w:val="28"/>
        </w:rPr>
        <w:t xml:space="preserve"> с учетом взаимосвязи ЕСИМ с другими системами и комплексами стандартов</w:t>
      </w:r>
      <w:r>
        <w:rPr>
          <w:sz w:val="28"/>
          <w:szCs w:val="28"/>
        </w:rPr>
        <w:t>,</w:t>
      </w:r>
      <w:r w:rsidRPr="00000D08">
        <w:rPr>
          <w:sz w:val="28"/>
          <w:szCs w:val="28"/>
        </w:rPr>
        <w:t xml:space="preserve"> взаимосвязан с действующими национальными и межгосударственными стандартами, которые входят в системы </w:t>
      </w:r>
      <w:r w:rsidR="0060726E" w:rsidRPr="0060726E">
        <w:rPr>
          <w:sz w:val="28"/>
          <w:szCs w:val="28"/>
        </w:rPr>
        <w:t>общетехнических и организационно-методических стандартов</w:t>
      </w:r>
      <w:r w:rsidRPr="00000D08">
        <w:rPr>
          <w:sz w:val="28"/>
          <w:szCs w:val="28"/>
        </w:rPr>
        <w:t xml:space="preserve">, а </w:t>
      </w:r>
      <w:r>
        <w:rPr>
          <w:sz w:val="28"/>
          <w:szCs w:val="28"/>
        </w:rPr>
        <w:t xml:space="preserve">также </w:t>
      </w:r>
      <w:r w:rsidRPr="00000D08">
        <w:rPr>
          <w:sz w:val="28"/>
          <w:szCs w:val="28"/>
        </w:rPr>
        <w:t>со стандартами, которые относятся к области деятельности технических комитетов, указанных в п. 10 настоящей пояснительной записки.</w:t>
      </w:r>
    </w:p>
    <w:p w14:paraId="5FF17998" w14:textId="77777777" w:rsidR="00F5446A" w:rsidRPr="00FC2A79" w:rsidRDefault="00F5446A" w:rsidP="00AA48F7">
      <w:pPr>
        <w:pStyle w:val="a7"/>
        <w:numPr>
          <w:ilvl w:val="0"/>
          <w:numId w:val="9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2A79">
        <w:rPr>
          <w:rFonts w:ascii="Times New Roman" w:hAnsi="Times New Roman" w:cs="Times New Roman"/>
          <w:b/>
          <w:sz w:val="28"/>
          <w:szCs w:val="28"/>
        </w:rPr>
        <w:t>П</w:t>
      </w:r>
      <w:r w:rsidR="002F12D6" w:rsidRPr="00FC2A79">
        <w:rPr>
          <w:rFonts w:ascii="Times New Roman" w:hAnsi="Times New Roman" w:cs="Times New Roman"/>
          <w:b/>
          <w:sz w:val="28"/>
          <w:szCs w:val="28"/>
        </w:rPr>
        <w:t>еречень исходных документов и другие источники инфор</w:t>
      </w:r>
      <w:r w:rsidRPr="00FC2A79">
        <w:rPr>
          <w:rFonts w:ascii="Times New Roman" w:hAnsi="Times New Roman" w:cs="Times New Roman"/>
          <w:b/>
          <w:sz w:val="28"/>
          <w:szCs w:val="28"/>
        </w:rPr>
        <w:t>мации, использованные при разработке стандарта</w:t>
      </w:r>
    </w:p>
    <w:p w14:paraId="4DD2B155" w14:textId="77777777" w:rsidR="00FC2A79" w:rsidRDefault="00FC2A79" w:rsidP="00FC2A79">
      <w:pPr>
        <w:pStyle w:val="a7"/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lastRenderedPageBreak/>
        <w:t>При разработке проекта стандарта были использованы следующие материалы:</w:t>
      </w:r>
    </w:p>
    <w:p w14:paraId="26E9E00C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Федеральный закон «О персональных данных» от 27.07.2006 № 152-ФЗ;</w:t>
      </w:r>
    </w:p>
    <w:p w14:paraId="754501DA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Федеральный закон от 29.12.2004 № 190-ФЗ «Градостроительный кодекс Российской Федерации»;</w:t>
      </w:r>
    </w:p>
    <w:p w14:paraId="7364EBB3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Федеральный закон от 21.11.1995 № 170-ФЗ «Об использова</w:t>
      </w:r>
      <w:r>
        <w:rPr>
          <w:rFonts w:ascii="Times New Roman" w:hAnsi="Times New Roman" w:cs="Times New Roman"/>
          <w:sz w:val="28"/>
          <w:szCs w:val="28"/>
        </w:rPr>
        <w:t>нии атомной энергии»;</w:t>
      </w:r>
    </w:p>
    <w:p w14:paraId="01B31443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Федеральный закон от 26.07.2017 № 187-ФЗ «О безопасности критической информационной инфраструктуры»;</w:t>
      </w:r>
    </w:p>
    <w:p w14:paraId="4E1D06E9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Федеральный закон от 27.07.2006 №149-ФЗ «Об информации, информационных технологиях и о защите информации»;</w:t>
      </w:r>
    </w:p>
    <w:p w14:paraId="4A9EF7CE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Постановление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4F957E8A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Постановление Правительства РФ от 23</w:t>
      </w:r>
      <w:r w:rsidR="002E69D9">
        <w:rPr>
          <w:rFonts w:ascii="Times New Roman" w:hAnsi="Times New Roman" w:cs="Times New Roman"/>
          <w:sz w:val="28"/>
          <w:szCs w:val="28"/>
        </w:rPr>
        <w:t>.03.</w:t>
      </w:r>
      <w:r w:rsidRPr="00A40345">
        <w:rPr>
          <w:rFonts w:ascii="Times New Roman" w:hAnsi="Times New Roman" w:cs="Times New Roman"/>
          <w:sz w:val="28"/>
          <w:szCs w:val="28"/>
        </w:rPr>
        <w:t>2017 № 325 «Об утверждении дополнительных требований к программам для электронных вычислительных машин и базам данных, сведения о которых включены в реестр российского программного обеспечения, и внесении изменений в Правила формирования и ведения единого реестра российских программ для электронных вычислительных машин и баз данных»;</w:t>
      </w:r>
    </w:p>
    <w:p w14:paraId="352452C5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Постановление Правительства РФ от 08.02.2018 № 127 «Об утверждении Правил категорирования объектов критической информационной инфраструктуры Российской Федерации, а также перечня показателей критериев значимости объектов критической информационной инфраструктуры Российской Федерации и их значений»;</w:t>
      </w:r>
    </w:p>
    <w:p w14:paraId="4D8812DA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Приказ Минцифры России от 18.01.2023 №21 «Об утверждении Методических рекомендаций по переходу на использование российского программного обеспечения, в том числе на значимых объектах критической информационной инфраструктуры Российской Федерации, и о реализации мер, направленных на ускоренный переход органов государственной власти и организаций на использование российского программного обеспечения в Российской Федерации»;</w:t>
      </w:r>
    </w:p>
    <w:p w14:paraId="78481361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lastRenderedPageBreak/>
        <w:t>Приказ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001C5672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Приказ ФСТЭК России от 02.06.2020 № 76 «Об утверждении Требований по безопасности информации, устанавливающих уровни доверия к средствам технической защиты информации и средствам обеспечения безопасности информационных технологий»;</w:t>
      </w:r>
    </w:p>
    <w:p w14:paraId="5A2CFD99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Приказ ФСТЭК России от 25.12.2017 № 239 «Об утверждении Требований по обеспечению безопасности значимых объектов критической информационной инфраструктуры Российской Федерации»;</w:t>
      </w:r>
    </w:p>
    <w:p w14:paraId="0B09BA8B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Приказ ФСТЭК России от 11.02.2013 № 17 «Об утверждении Требований о защите информации, не составляющей государственную тайну, содержащейся в государственных информационных системах»;</w:t>
      </w:r>
    </w:p>
    <w:p w14:paraId="0F460DD6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Приказ ФСБ России от 19.06.2019 № 282 «Об утверждении Порядка информирования ФСБ России о компьютерных инцидентах, реагирования на них, принятия мер по ликвидации последствий компьютерных атак, проведенных в отношении значимых объектов критической информационной инфраструктуры Российской Федерации»;</w:t>
      </w:r>
    </w:p>
    <w:p w14:paraId="0D8D8C15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ИСО/МЭК 25000—2021 Системная и программная инженерия. Требования и оценка качества систем и программных средств (SQuaRE) Руководство;</w:t>
      </w:r>
    </w:p>
    <w:p w14:paraId="0A43C418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ИСО/МЭК 9126—93 Информационная технология. Оценка программной продукции. Характеристики качества и руководства по их применению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64C6849D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ИСО/МЭК 15504-1—2009 Информационные технологии. Оценка процессов. Часть 1. Концепция и словарь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2EDA6835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ИСО/МЭК 15504-2—2009 Информационная технология. Оценка процесса. Часть 2. Проведение оценки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0BDC85AF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ИСО/МЭК 15504-3—2009 Информационная технология. Оценка процесса. Часть 3. Руководство по проведению оценки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2601488B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lastRenderedPageBreak/>
        <w:t>ГОСТ Р ИСО/МЭК 15504-4—2012 Информационная технология. Оценка процесса. Часть 4. Руководство по применению для улучшения и оценки возможностей процесса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1A48B84B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ИСО/МЭК 15504-5—2016 Информационные технологии. Оценка процессов. Часть 5. Образец модели оценки процессов жизненного цикла программного обеспечения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72D2C6C5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56566—2015/ISO/IEC TS 15504-9:2011 Информационные технологии. Оценка процессов. Часть 9. Профили целевого процесса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1B20763E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ИСО/МЭК 12207—2010 Информационная технология. Системная и программная инженерия. Процессы жизненного цикла программных средств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4764F9F8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  <w:lang w:val="en-US"/>
        </w:rPr>
        <w:t>IEEE 1028—2008 Software Reviews and Audits — IEEE Computer Society Document (</w:t>
      </w:r>
      <w:r w:rsidRPr="00A40345">
        <w:rPr>
          <w:rFonts w:ascii="Times New Roman" w:hAnsi="Times New Roman" w:cs="Times New Roman"/>
          <w:sz w:val="28"/>
          <w:szCs w:val="28"/>
        </w:rPr>
        <w:t>Обзоры</w:t>
      </w:r>
      <w:r w:rsidRPr="00A40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40345">
        <w:rPr>
          <w:rFonts w:ascii="Times New Roman" w:hAnsi="Times New Roman" w:cs="Times New Roman"/>
          <w:sz w:val="28"/>
          <w:szCs w:val="28"/>
        </w:rPr>
        <w:t>и</w:t>
      </w:r>
      <w:r w:rsidRPr="00A40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40345">
        <w:rPr>
          <w:rFonts w:ascii="Times New Roman" w:hAnsi="Times New Roman" w:cs="Times New Roman"/>
          <w:sz w:val="28"/>
          <w:szCs w:val="28"/>
        </w:rPr>
        <w:t>аудиты</w:t>
      </w:r>
      <w:r w:rsidRPr="00A40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40345">
        <w:rPr>
          <w:rFonts w:ascii="Times New Roman" w:hAnsi="Times New Roman" w:cs="Times New Roman"/>
          <w:sz w:val="28"/>
          <w:szCs w:val="28"/>
        </w:rPr>
        <w:t>программного</w:t>
      </w:r>
      <w:r w:rsidRPr="00A40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40345">
        <w:rPr>
          <w:rFonts w:ascii="Times New Roman" w:hAnsi="Times New Roman" w:cs="Times New Roman"/>
          <w:sz w:val="28"/>
          <w:szCs w:val="28"/>
        </w:rPr>
        <w:t>обеспечения</w:t>
      </w:r>
      <w:r w:rsidRPr="00A4034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A40345">
        <w:rPr>
          <w:rFonts w:ascii="Times New Roman" w:hAnsi="Times New Roman" w:cs="Times New Roman"/>
          <w:sz w:val="28"/>
          <w:szCs w:val="28"/>
        </w:rPr>
        <w:t>Документ компьютерного общества IEEE)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07D689F2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ИСО/МЭК ТО 18044—2007 Информационная технология. Методы и средства обеспечения безопасности. Менеджмент инцидентов информационной безопасности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4C76BD23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ИСО/МЭК 27005—2010 Информационная технология. Методы и средства обеспечения безопасности. Менеджмент риска информационной безопасности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0242D8B6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51583—2014 Защита информации. Порядок создания автоматизированных систем в защищённом исполнении. Общие положения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59806E4B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51624—2000 Защита информации. Автоматизированные системы в защищённом исполнении. Общие требования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2F142B96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34.602—2020 Информационные технологии. Комплекс стандартов на автоматизированные системы. Техническое задание на создание автоматизированной системы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33D8D908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59792—2021 Информационные технологии. Комплекс стандартов на автоматизированные системы. Виды испытаний автоматизированных систем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210AE2F2" w14:textId="77777777" w:rsidR="00A40345" w:rsidRPr="002E69D9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lastRenderedPageBreak/>
        <w:t>ГОСТ Р 51188—98 Защита информации. Испытания программных средств на наличие компьютерных вирусов. Типовое руководство</w:t>
      </w:r>
      <w:r w:rsidRPr="002E69D9">
        <w:rPr>
          <w:rFonts w:ascii="Times New Roman" w:hAnsi="Times New Roman" w:cs="Times New Roman"/>
          <w:sz w:val="28"/>
          <w:szCs w:val="28"/>
        </w:rPr>
        <w:t>;</w:t>
      </w:r>
    </w:p>
    <w:p w14:paraId="39B12BFD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ISO/IEC 27014—2021 Информационные технологии. Информационная безопасность, кибербезопасность и защита конфиденциальности. Руководство деятельностью по обеспечению информационной безопасности;</w:t>
      </w:r>
    </w:p>
    <w:p w14:paraId="5CF16D16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345">
        <w:rPr>
          <w:rFonts w:ascii="Times New Roman" w:hAnsi="Times New Roman" w:cs="Times New Roman"/>
          <w:sz w:val="28"/>
          <w:szCs w:val="28"/>
        </w:rPr>
        <w:t>ГОСТ Р 58970—2020 Менеджмент риска. Количественная оценка влияния рисков на стоимость и сроки инвестиционных проектов;</w:t>
      </w:r>
    </w:p>
    <w:p w14:paraId="34F2DF93" w14:textId="77777777" w:rsidR="00A40345" w:rsidRPr="00A40345" w:rsidRDefault="00A40345" w:rsidP="00A40345">
      <w:pPr>
        <w:pStyle w:val="a7"/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40345">
        <w:rPr>
          <w:rFonts w:ascii="Times New Roman" w:hAnsi="Times New Roman" w:cs="Times New Roman"/>
          <w:sz w:val="28"/>
          <w:szCs w:val="28"/>
        </w:rPr>
        <w:t>СП 48.13330.2019 Организация строительства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477EA89" w14:textId="77777777" w:rsidR="00F5446A" w:rsidRPr="001C5D00" w:rsidRDefault="00F5446A" w:rsidP="00AA48F7">
      <w:pPr>
        <w:pStyle w:val="a7"/>
        <w:numPr>
          <w:ilvl w:val="0"/>
          <w:numId w:val="9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D00">
        <w:rPr>
          <w:rFonts w:ascii="Times New Roman" w:hAnsi="Times New Roman" w:cs="Times New Roman"/>
          <w:b/>
          <w:sz w:val="28"/>
          <w:szCs w:val="28"/>
        </w:rPr>
        <w:t>С</w:t>
      </w:r>
      <w:r w:rsidR="002F12D6" w:rsidRPr="001C5D00">
        <w:rPr>
          <w:rFonts w:ascii="Times New Roman" w:hAnsi="Times New Roman" w:cs="Times New Roman"/>
          <w:b/>
          <w:sz w:val="28"/>
          <w:szCs w:val="28"/>
        </w:rPr>
        <w:t>ведения о технических комитетах по стандартизации, в об</w:t>
      </w:r>
      <w:r w:rsidRPr="001C5D00">
        <w:rPr>
          <w:rFonts w:ascii="Times New Roman" w:hAnsi="Times New Roman" w:cs="Times New Roman"/>
          <w:b/>
          <w:sz w:val="28"/>
          <w:szCs w:val="28"/>
        </w:rPr>
        <w:t>ластях деятельности которых воз</w:t>
      </w:r>
      <w:r w:rsidR="002F12D6" w:rsidRPr="001C5D00">
        <w:rPr>
          <w:rFonts w:ascii="Times New Roman" w:hAnsi="Times New Roman" w:cs="Times New Roman"/>
          <w:b/>
          <w:sz w:val="28"/>
          <w:szCs w:val="28"/>
        </w:rPr>
        <w:t xml:space="preserve">можно пересечение с областью применения разрабатываемого </w:t>
      </w:r>
      <w:r w:rsidRPr="001C5D00">
        <w:rPr>
          <w:rFonts w:ascii="Times New Roman" w:hAnsi="Times New Roman" w:cs="Times New Roman"/>
          <w:b/>
          <w:sz w:val="28"/>
          <w:szCs w:val="28"/>
        </w:rPr>
        <w:t>проекта национального стандарта</w:t>
      </w:r>
    </w:p>
    <w:p w14:paraId="676D6554" w14:textId="77777777" w:rsidR="00FC2A79" w:rsidRDefault="00FC2A79" w:rsidP="00FC2A79">
      <w:pPr>
        <w:tabs>
          <w:tab w:val="left" w:pos="142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A48F7">
        <w:rPr>
          <w:sz w:val="28"/>
          <w:szCs w:val="28"/>
        </w:rPr>
        <w:t>Смежные технические комитеты по стандартизации отсутствуют.</w:t>
      </w:r>
    </w:p>
    <w:p w14:paraId="6AD5465E" w14:textId="77777777" w:rsidR="001760B7" w:rsidRPr="00F5446A" w:rsidRDefault="00F5446A" w:rsidP="00AA48F7">
      <w:pPr>
        <w:pStyle w:val="a7"/>
        <w:numPr>
          <w:ilvl w:val="0"/>
          <w:numId w:val="9"/>
        </w:numPr>
        <w:tabs>
          <w:tab w:val="left" w:pos="142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46A">
        <w:rPr>
          <w:rFonts w:ascii="Times New Roman" w:hAnsi="Times New Roman" w:cs="Times New Roman"/>
          <w:b/>
          <w:sz w:val="28"/>
          <w:szCs w:val="28"/>
        </w:rPr>
        <w:t>С</w:t>
      </w:r>
      <w:r w:rsidR="002F12D6" w:rsidRPr="00F5446A">
        <w:rPr>
          <w:rFonts w:ascii="Times New Roman" w:hAnsi="Times New Roman" w:cs="Times New Roman"/>
          <w:b/>
          <w:sz w:val="28"/>
          <w:szCs w:val="28"/>
        </w:rPr>
        <w:t>ведения о разра</w:t>
      </w:r>
      <w:r w:rsidRPr="00F5446A">
        <w:rPr>
          <w:rFonts w:ascii="Times New Roman" w:hAnsi="Times New Roman" w:cs="Times New Roman"/>
          <w:b/>
          <w:sz w:val="28"/>
          <w:szCs w:val="28"/>
        </w:rPr>
        <w:t>ботчике стандарта</w:t>
      </w:r>
    </w:p>
    <w:p w14:paraId="12F971D9" w14:textId="77777777" w:rsidR="003229F2" w:rsidRDefault="008C0132" w:rsidP="00F5446A">
      <w:pPr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8"/>
        </w:rPr>
      </w:pPr>
      <w:r w:rsidRPr="00F5446A">
        <w:rPr>
          <w:rFonts w:eastAsia="Calibri"/>
          <w:sz w:val="28"/>
        </w:rPr>
        <w:t>Частное учреждение Госкорпорации «Росатом» «Отраслевой центр капитального строительства»</w:t>
      </w:r>
      <w:r w:rsidR="00206999" w:rsidRPr="00F5446A">
        <w:rPr>
          <w:rFonts w:eastAsia="Calibri"/>
          <w:sz w:val="28"/>
        </w:rPr>
        <w:t xml:space="preserve">, </w:t>
      </w:r>
      <w:r w:rsidRPr="00F5446A">
        <w:rPr>
          <w:color w:val="000000" w:themeColor="text1"/>
          <w:sz w:val="28"/>
        </w:rPr>
        <w:t>117485, г. Москва, ДЦ «Кругозор» ул. Обручева 30/1 стр.1</w:t>
      </w:r>
    </w:p>
    <w:p w14:paraId="06914251" w14:textId="77777777" w:rsidR="00901E70" w:rsidRPr="001C5D00" w:rsidRDefault="00901E70" w:rsidP="001C5D00">
      <w:pPr>
        <w:spacing w:line="276" w:lineRule="auto"/>
        <w:ind w:firstLine="567"/>
        <w:jc w:val="both"/>
        <w:outlineLvl w:val="1"/>
        <w:rPr>
          <w:sz w:val="28"/>
          <w:szCs w:val="28"/>
        </w:rPr>
      </w:pPr>
      <w:r w:rsidRPr="00DE1E79">
        <w:rPr>
          <w:sz w:val="28"/>
          <w:szCs w:val="28"/>
        </w:rPr>
        <w:t>тел</w:t>
      </w:r>
      <w:r w:rsidRPr="001C5D00">
        <w:rPr>
          <w:sz w:val="28"/>
          <w:szCs w:val="28"/>
        </w:rPr>
        <w:t>.: (499) 949-43-95 (</w:t>
      </w:r>
      <w:r w:rsidRPr="00DE1E79">
        <w:rPr>
          <w:sz w:val="28"/>
          <w:szCs w:val="28"/>
        </w:rPr>
        <w:t>доб</w:t>
      </w:r>
      <w:r w:rsidRPr="001C5D00">
        <w:rPr>
          <w:sz w:val="28"/>
          <w:szCs w:val="28"/>
        </w:rPr>
        <w:t>. 58-94)</w:t>
      </w:r>
    </w:p>
    <w:p w14:paraId="0DA9BE8C" w14:textId="77777777" w:rsidR="00901E70" w:rsidRPr="001C5D00" w:rsidRDefault="00901E70" w:rsidP="00901E70">
      <w:pPr>
        <w:spacing w:line="276" w:lineRule="auto"/>
        <w:ind w:firstLine="567"/>
        <w:jc w:val="both"/>
        <w:outlineLvl w:val="1"/>
        <w:rPr>
          <w:color w:val="000000"/>
          <w:sz w:val="28"/>
          <w:szCs w:val="28"/>
        </w:rPr>
      </w:pPr>
      <w:r w:rsidRPr="00DE1E79">
        <w:rPr>
          <w:sz w:val="28"/>
          <w:szCs w:val="28"/>
          <w:lang w:val="en-US"/>
        </w:rPr>
        <w:t>e</w:t>
      </w:r>
      <w:r w:rsidRPr="001C5D00">
        <w:rPr>
          <w:sz w:val="28"/>
          <w:szCs w:val="28"/>
        </w:rPr>
        <w:t>-</w:t>
      </w:r>
      <w:r w:rsidRPr="00DE1E79">
        <w:rPr>
          <w:sz w:val="28"/>
          <w:szCs w:val="28"/>
          <w:lang w:val="en-US"/>
        </w:rPr>
        <w:t>mail</w:t>
      </w:r>
      <w:r w:rsidRPr="001C5D00">
        <w:rPr>
          <w:sz w:val="28"/>
          <w:szCs w:val="28"/>
        </w:rPr>
        <w:t xml:space="preserve">: </w:t>
      </w:r>
      <w:r w:rsidRPr="00DE1E79">
        <w:rPr>
          <w:sz w:val="28"/>
          <w:szCs w:val="28"/>
          <w:lang w:val="en-US"/>
        </w:rPr>
        <w:t>vimpugachev</w:t>
      </w:r>
      <w:r w:rsidRPr="001C5D00">
        <w:rPr>
          <w:sz w:val="28"/>
          <w:szCs w:val="28"/>
        </w:rPr>
        <w:t>@</w:t>
      </w:r>
      <w:r w:rsidRPr="00DE1E79">
        <w:rPr>
          <w:sz w:val="28"/>
          <w:szCs w:val="28"/>
          <w:lang w:val="en-US"/>
        </w:rPr>
        <w:t>rosatom</w:t>
      </w:r>
      <w:r w:rsidRPr="001C5D00">
        <w:rPr>
          <w:sz w:val="28"/>
          <w:szCs w:val="28"/>
        </w:rPr>
        <w:t>.</w:t>
      </w:r>
      <w:r w:rsidRPr="00DE1E79">
        <w:rPr>
          <w:sz w:val="28"/>
          <w:szCs w:val="28"/>
          <w:lang w:val="en-US"/>
        </w:rPr>
        <w:t>ru</w:t>
      </w:r>
    </w:p>
    <w:p w14:paraId="43FFBF46" w14:textId="77777777" w:rsidR="00172437" w:rsidRDefault="00172437" w:rsidP="00F5446A">
      <w:pPr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4559C608" w14:textId="77777777" w:rsidR="00172437" w:rsidRPr="00F5446A" w:rsidRDefault="00172437" w:rsidP="00F5446A">
      <w:pPr>
        <w:tabs>
          <w:tab w:val="left" w:pos="142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200F0670" w14:textId="77777777" w:rsidR="00504768" w:rsidRPr="00A30CBE" w:rsidRDefault="00504768" w:rsidP="00504768">
      <w:pPr>
        <w:tabs>
          <w:tab w:val="left" w:pos="142"/>
        </w:tabs>
        <w:autoSpaceDE w:val="0"/>
        <w:autoSpaceDN w:val="0"/>
        <w:adjustRightInd w:val="0"/>
        <w:spacing w:line="276" w:lineRule="auto"/>
        <w:ind w:right="-143" w:firstLine="567"/>
        <w:jc w:val="both"/>
        <w:rPr>
          <w:sz w:val="28"/>
          <w:szCs w:val="28"/>
        </w:rPr>
      </w:pPr>
    </w:p>
    <w:p w14:paraId="7B76AEE1" w14:textId="77777777" w:rsidR="00DE1E79" w:rsidRPr="00DE1E79" w:rsidRDefault="00DE1E79" w:rsidP="00DE1E79">
      <w:pPr>
        <w:spacing w:line="276" w:lineRule="auto"/>
        <w:outlineLvl w:val="1"/>
        <w:rPr>
          <w:color w:val="000000"/>
          <w:sz w:val="28"/>
          <w:szCs w:val="28"/>
        </w:rPr>
      </w:pPr>
      <w:r w:rsidRPr="00DE1E79">
        <w:rPr>
          <w:color w:val="000000"/>
          <w:sz w:val="28"/>
          <w:szCs w:val="28"/>
        </w:rPr>
        <w:t xml:space="preserve">Руководитель </w:t>
      </w:r>
    </w:p>
    <w:p w14:paraId="131FF6C9" w14:textId="77777777" w:rsidR="00DE1E79" w:rsidRPr="00DE1E79" w:rsidRDefault="00DE1E79" w:rsidP="00DE1E79">
      <w:pPr>
        <w:spacing w:line="276" w:lineRule="auto"/>
        <w:outlineLvl w:val="1"/>
        <w:rPr>
          <w:color w:val="000000"/>
          <w:sz w:val="28"/>
          <w:szCs w:val="28"/>
        </w:rPr>
      </w:pPr>
      <w:r w:rsidRPr="00DE1E79">
        <w:rPr>
          <w:color w:val="000000"/>
          <w:sz w:val="28"/>
          <w:szCs w:val="28"/>
        </w:rPr>
        <w:t xml:space="preserve">Начальник управления по развитию </w:t>
      </w:r>
    </w:p>
    <w:p w14:paraId="4C4B3909" w14:textId="77777777" w:rsidR="00DE1E79" w:rsidRPr="00DE1E79" w:rsidRDefault="00DE1E79" w:rsidP="00DE1E79">
      <w:pPr>
        <w:spacing w:line="276" w:lineRule="auto"/>
        <w:outlineLvl w:val="1"/>
        <w:rPr>
          <w:color w:val="000000"/>
          <w:sz w:val="28"/>
          <w:szCs w:val="28"/>
        </w:rPr>
      </w:pPr>
      <w:r w:rsidRPr="00DE1E79">
        <w:rPr>
          <w:color w:val="000000"/>
          <w:sz w:val="28"/>
          <w:szCs w:val="28"/>
        </w:rPr>
        <w:t>технологий информационного моделирования</w:t>
      </w:r>
    </w:p>
    <w:p w14:paraId="7CD7FB10" w14:textId="77777777" w:rsidR="00DE1E79" w:rsidRPr="00DE1E79" w:rsidRDefault="00DE1E79" w:rsidP="00DE1E79">
      <w:pPr>
        <w:spacing w:line="276" w:lineRule="auto"/>
        <w:outlineLvl w:val="1"/>
        <w:rPr>
          <w:color w:val="000000"/>
          <w:sz w:val="28"/>
          <w:szCs w:val="28"/>
        </w:rPr>
      </w:pPr>
      <w:r w:rsidRPr="00DE1E79">
        <w:rPr>
          <w:color w:val="000000"/>
          <w:sz w:val="28"/>
          <w:szCs w:val="28"/>
        </w:rPr>
        <w:t>частного учреждения Госкорпорации «Росатом»</w:t>
      </w:r>
      <w:r>
        <w:rPr>
          <w:color w:val="000000"/>
          <w:sz w:val="28"/>
          <w:szCs w:val="28"/>
        </w:rPr>
        <w:t xml:space="preserve"> «ОЦКС»                         </w:t>
      </w:r>
      <w:r w:rsidRPr="00DE1E79">
        <w:rPr>
          <w:color w:val="000000"/>
          <w:sz w:val="28"/>
          <w:szCs w:val="28"/>
        </w:rPr>
        <w:t>С.А. Волков</w:t>
      </w:r>
      <w:r w:rsidRPr="00DE1E79" w:rsidDel="003050F7">
        <w:rPr>
          <w:color w:val="000000"/>
          <w:sz w:val="28"/>
          <w:szCs w:val="28"/>
        </w:rPr>
        <w:t xml:space="preserve"> </w:t>
      </w:r>
    </w:p>
    <w:p w14:paraId="04C78B21" w14:textId="77777777" w:rsidR="00DE1E79" w:rsidRDefault="00DE1E79" w:rsidP="00DE1E79">
      <w:pPr>
        <w:spacing w:line="276" w:lineRule="auto"/>
        <w:jc w:val="both"/>
        <w:outlineLvl w:val="1"/>
        <w:rPr>
          <w:color w:val="000000"/>
          <w:sz w:val="28"/>
          <w:szCs w:val="28"/>
        </w:rPr>
      </w:pPr>
    </w:p>
    <w:p w14:paraId="76311D45" w14:textId="77777777" w:rsidR="00DE1E79" w:rsidRDefault="00DE1E79" w:rsidP="00DE1E79">
      <w:pPr>
        <w:spacing w:line="276" w:lineRule="auto"/>
        <w:jc w:val="both"/>
        <w:outlineLvl w:val="1"/>
        <w:rPr>
          <w:color w:val="000000"/>
          <w:sz w:val="28"/>
          <w:szCs w:val="28"/>
        </w:rPr>
      </w:pPr>
    </w:p>
    <w:p w14:paraId="553CC751" w14:textId="77777777" w:rsidR="00172437" w:rsidRPr="00DE1E79" w:rsidRDefault="00172437" w:rsidP="00DE1E79">
      <w:pPr>
        <w:spacing w:line="276" w:lineRule="auto"/>
        <w:jc w:val="both"/>
        <w:outlineLvl w:val="1"/>
        <w:rPr>
          <w:color w:val="000000"/>
          <w:sz w:val="28"/>
          <w:szCs w:val="28"/>
        </w:rPr>
      </w:pPr>
    </w:p>
    <w:p w14:paraId="17B753F5" w14:textId="77777777" w:rsidR="00DE1E79" w:rsidRPr="00DE1E79" w:rsidRDefault="00DE1E79" w:rsidP="00DE1E79">
      <w:pPr>
        <w:spacing w:line="276" w:lineRule="auto"/>
        <w:jc w:val="both"/>
        <w:outlineLvl w:val="1"/>
        <w:rPr>
          <w:color w:val="000000"/>
          <w:sz w:val="28"/>
          <w:szCs w:val="28"/>
        </w:rPr>
      </w:pPr>
      <w:r w:rsidRPr="00DE1E79">
        <w:rPr>
          <w:color w:val="000000"/>
          <w:sz w:val="28"/>
          <w:szCs w:val="28"/>
        </w:rPr>
        <w:t>Исполнитель</w:t>
      </w:r>
    </w:p>
    <w:p w14:paraId="6F1C9633" w14:textId="77777777" w:rsidR="00DE1E79" w:rsidRPr="00DE1E79" w:rsidRDefault="00DE1E79" w:rsidP="00DE1E79">
      <w:pPr>
        <w:spacing w:line="276" w:lineRule="auto"/>
        <w:jc w:val="both"/>
        <w:outlineLvl w:val="1"/>
        <w:rPr>
          <w:color w:val="000000"/>
          <w:sz w:val="28"/>
          <w:szCs w:val="28"/>
        </w:rPr>
      </w:pPr>
      <w:r w:rsidRPr="00DE1E79">
        <w:rPr>
          <w:color w:val="000000"/>
          <w:sz w:val="28"/>
          <w:szCs w:val="28"/>
        </w:rPr>
        <w:t xml:space="preserve">Главный менеджер Проектного офиса </w:t>
      </w:r>
    </w:p>
    <w:p w14:paraId="36BB0535" w14:textId="77777777" w:rsidR="00DE1E79" w:rsidRPr="00DE1E79" w:rsidRDefault="00DE1E79" w:rsidP="00DE1E79">
      <w:pPr>
        <w:spacing w:line="276" w:lineRule="auto"/>
        <w:jc w:val="both"/>
        <w:outlineLvl w:val="1"/>
        <w:rPr>
          <w:bCs/>
          <w:color w:val="000000"/>
          <w:sz w:val="28"/>
          <w:szCs w:val="28"/>
        </w:rPr>
      </w:pPr>
      <w:r w:rsidRPr="00DE1E79">
        <w:rPr>
          <w:color w:val="000000"/>
          <w:sz w:val="28"/>
          <w:szCs w:val="28"/>
        </w:rPr>
        <w:t>«</w:t>
      </w:r>
      <w:r w:rsidRPr="00DE1E79">
        <w:rPr>
          <w:bCs/>
          <w:color w:val="000000"/>
          <w:sz w:val="28"/>
          <w:szCs w:val="28"/>
        </w:rPr>
        <w:t>Методология и стандартизация цифрового строительства</w:t>
      </w:r>
      <w:r w:rsidRPr="00DE1E79">
        <w:rPr>
          <w:color w:val="000000"/>
          <w:sz w:val="28"/>
          <w:szCs w:val="28"/>
        </w:rPr>
        <w:t>»</w:t>
      </w:r>
      <w:r w:rsidRPr="00DE1E79">
        <w:rPr>
          <w:bCs/>
          <w:color w:val="000000"/>
          <w:sz w:val="28"/>
          <w:szCs w:val="28"/>
        </w:rPr>
        <w:t xml:space="preserve"> </w:t>
      </w:r>
    </w:p>
    <w:p w14:paraId="3FC3A4A3" w14:textId="77777777" w:rsidR="00DE1E79" w:rsidRPr="00DE1E79" w:rsidRDefault="00DE1E79" w:rsidP="00DE1E79">
      <w:pPr>
        <w:spacing w:line="276" w:lineRule="auto"/>
        <w:jc w:val="both"/>
        <w:outlineLvl w:val="1"/>
        <w:rPr>
          <w:color w:val="000000"/>
          <w:sz w:val="28"/>
          <w:szCs w:val="28"/>
        </w:rPr>
      </w:pPr>
      <w:r w:rsidRPr="00DE1E79">
        <w:rPr>
          <w:color w:val="000000"/>
          <w:sz w:val="28"/>
          <w:szCs w:val="28"/>
        </w:rPr>
        <w:t xml:space="preserve">частного учреждения Госкорпорации «Росатом» «ОЦКС»               </w:t>
      </w:r>
      <w:r>
        <w:rPr>
          <w:color w:val="000000"/>
          <w:sz w:val="28"/>
          <w:szCs w:val="28"/>
        </w:rPr>
        <w:t xml:space="preserve">        </w:t>
      </w:r>
      <w:r w:rsidRPr="00DE1E79">
        <w:rPr>
          <w:color w:val="000000"/>
          <w:sz w:val="28"/>
          <w:szCs w:val="28"/>
        </w:rPr>
        <w:t>В.М. Пугачев</w:t>
      </w:r>
    </w:p>
    <w:p w14:paraId="4F8FC7A6" w14:textId="77777777" w:rsidR="001F4000" w:rsidRPr="001C5D00" w:rsidRDefault="001F4000" w:rsidP="00DE1E79">
      <w:pPr>
        <w:spacing w:line="276" w:lineRule="auto"/>
        <w:jc w:val="both"/>
        <w:outlineLvl w:val="1"/>
        <w:rPr>
          <w:color w:val="000000"/>
          <w:sz w:val="28"/>
          <w:szCs w:val="28"/>
        </w:rPr>
      </w:pPr>
    </w:p>
    <w:sectPr w:rsidR="001F4000" w:rsidRPr="001C5D00" w:rsidSect="00AA48F7">
      <w:footerReference w:type="default" r:id="rId8"/>
      <w:pgSz w:w="11906" w:h="16838"/>
      <w:pgMar w:top="568" w:right="56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05DC31" w14:textId="77777777" w:rsidR="00215E8F" w:rsidRDefault="00215E8F" w:rsidP="00D47AF9">
      <w:r>
        <w:separator/>
      </w:r>
    </w:p>
  </w:endnote>
  <w:endnote w:type="continuationSeparator" w:id="0">
    <w:p w14:paraId="4FECCF19" w14:textId="77777777" w:rsidR="00215E8F" w:rsidRDefault="00215E8F" w:rsidP="00D47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674504"/>
      <w:docPartObj>
        <w:docPartGallery w:val="Page Numbers (Bottom of Page)"/>
        <w:docPartUnique/>
      </w:docPartObj>
    </w:sdtPr>
    <w:sdtEndPr/>
    <w:sdtContent>
      <w:p w14:paraId="7B90385B" w14:textId="77777777" w:rsidR="000554C3" w:rsidRPr="00D47AF9" w:rsidRDefault="00B9132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F8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6CEE42E" w14:textId="77777777" w:rsidR="000554C3" w:rsidRDefault="000554C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177F04" w14:textId="77777777" w:rsidR="00215E8F" w:rsidRDefault="00215E8F" w:rsidP="00D47AF9">
      <w:r>
        <w:separator/>
      </w:r>
    </w:p>
  </w:footnote>
  <w:footnote w:type="continuationSeparator" w:id="0">
    <w:p w14:paraId="6AC3E719" w14:textId="77777777" w:rsidR="00215E8F" w:rsidRDefault="00215E8F" w:rsidP="00D47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62D6"/>
    <w:multiLevelType w:val="hybridMultilevel"/>
    <w:tmpl w:val="A386D1DE"/>
    <w:lvl w:ilvl="0" w:tplc="B38A2A36">
      <w:start w:val="1"/>
      <w:numFmt w:val="decimal"/>
      <w:suff w:val="space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C5760"/>
    <w:multiLevelType w:val="hybridMultilevel"/>
    <w:tmpl w:val="51243EF4"/>
    <w:lvl w:ilvl="0" w:tplc="E5442756">
      <w:start w:val="3"/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164B6428"/>
    <w:multiLevelType w:val="hybridMultilevel"/>
    <w:tmpl w:val="5C14BEA0"/>
    <w:lvl w:ilvl="0" w:tplc="E3BE98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917580"/>
    <w:multiLevelType w:val="hybridMultilevel"/>
    <w:tmpl w:val="27CAC1E8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2A7D2C75"/>
    <w:multiLevelType w:val="hybridMultilevel"/>
    <w:tmpl w:val="9D626872"/>
    <w:lvl w:ilvl="0" w:tplc="E3BE98F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C700FC3"/>
    <w:multiLevelType w:val="hybridMultilevel"/>
    <w:tmpl w:val="62388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685A8E"/>
    <w:multiLevelType w:val="hybridMultilevel"/>
    <w:tmpl w:val="E83E594E"/>
    <w:lvl w:ilvl="0" w:tplc="5E4E3C1E">
      <w:start w:val="1"/>
      <w:numFmt w:val="decimal"/>
      <w:suff w:val="space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534157B"/>
    <w:multiLevelType w:val="hybridMultilevel"/>
    <w:tmpl w:val="C3C61748"/>
    <w:lvl w:ilvl="0" w:tplc="0A3CF5D6">
      <w:start w:val="3"/>
      <w:numFmt w:val="bullet"/>
      <w:lvlText w:val="–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45DB252E"/>
    <w:multiLevelType w:val="hybridMultilevel"/>
    <w:tmpl w:val="B4441592"/>
    <w:lvl w:ilvl="0" w:tplc="E3E8DF28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47C3B"/>
    <w:multiLevelType w:val="hybridMultilevel"/>
    <w:tmpl w:val="6B922E28"/>
    <w:lvl w:ilvl="0" w:tplc="9D72C47E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C2B1F8F"/>
    <w:multiLevelType w:val="hybridMultilevel"/>
    <w:tmpl w:val="EEA24974"/>
    <w:lvl w:ilvl="0" w:tplc="B38A2A36">
      <w:start w:val="1"/>
      <w:numFmt w:val="decimal"/>
      <w:suff w:val="space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F1A7625"/>
    <w:multiLevelType w:val="hybridMultilevel"/>
    <w:tmpl w:val="6C126C0E"/>
    <w:lvl w:ilvl="0" w:tplc="E3BE98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F44838"/>
    <w:multiLevelType w:val="hybridMultilevel"/>
    <w:tmpl w:val="BE62638E"/>
    <w:lvl w:ilvl="0" w:tplc="47469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7A26C9"/>
    <w:multiLevelType w:val="hybridMultilevel"/>
    <w:tmpl w:val="FEACC988"/>
    <w:lvl w:ilvl="0" w:tplc="300E17F8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11"/>
  </w:num>
  <w:num w:numId="6">
    <w:abstractNumId w:val="1"/>
  </w:num>
  <w:num w:numId="7">
    <w:abstractNumId w:val="8"/>
  </w:num>
  <w:num w:numId="8">
    <w:abstractNumId w:val="7"/>
  </w:num>
  <w:num w:numId="9">
    <w:abstractNumId w:val="10"/>
  </w:num>
  <w:num w:numId="10">
    <w:abstractNumId w:val="13"/>
  </w:num>
  <w:num w:numId="11">
    <w:abstractNumId w:val="3"/>
  </w:num>
  <w:num w:numId="12">
    <w:abstractNumId w:val="12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0B7"/>
    <w:rsid w:val="00025908"/>
    <w:rsid w:val="000554C3"/>
    <w:rsid w:val="00071F81"/>
    <w:rsid w:val="00097E83"/>
    <w:rsid w:val="000F2BCC"/>
    <w:rsid w:val="0013517B"/>
    <w:rsid w:val="00172437"/>
    <w:rsid w:val="001760B7"/>
    <w:rsid w:val="00185BC6"/>
    <w:rsid w:val="001A6E97"/>
    <w:rsid w:val="001B4F3F"/>
    <w:rsid w:val="001C39DE"/>
    <w:rsid w:val="001C5D00"/>
    <w:rsid w:val="001C7C0E"/>
    <w:rsid w:val="001E3178"/>
    <w:rsid w:val="001F4000"/>
    <w:rsid w:val="00206999"/>
    <w:rsid w:val="00215E8F"/>
    <w:rsid w:val="00243DE7"/>
    <w:rsid w:val="002616A7"/>
    <w:rsid w:val="002718A8"/>
    <w:rsid w:val="002E69D9"/>
    <w:rsid w:val="002F12D6"/>
    <w:rsid w:val="003229F2"/>
    <w:rsid w:val="00383EE5"/>
    <w:rsid w:val="003A2C37"/>
    <w:rsid w:val="003A307B"/>
    <w:rsid w:val="003D3AC9"/>
    <w:rsid w:val="003F3CFB"/>
    <w:rsid w:val="00400947"/>
    <w:rsid w:val="00424CE9"/>
    <w:rsid w:val="004963B0"/>
    <w:rsid w:val="004A78F2"/>
    <w:rsid w:val="00504768"/>
    <w:rsid w:val="00520E68"/>
    <w:rsid w:val="00593DA2"/>
    <w:rsid w:val="005A1660"/>
    <w:rsid w:val="005B218D"/>
    <w:rsid w:val="005C65B9"/>
    <w:rsid w:val="005D2A5B"/>
    <w:rsid w:val="005E4DF0"/>
    <w:rsid w:val="005F64F6"/>
    <w:rsid w:val="0060253A"/>
    <w:rsid w:val="0060726E"/>
    <w:rsid w:val="00617FC8"/>
    <w:rsid w:val="00664C9B"/>
    <w:rsid w:val="006949B2"/>
    <w:rsid w:val="006E35EB"/>
    <w:rsid w:val="006E76AF"/>
    <w:rsid w:val="006F10E9"/>
    <w:rsid w:val="00716251"/>
    <w:rsid w:val="00722B13"/>
    <w:rsid w:val="007847E6"/>
    <w:rsid w:val="007A24D9"/>
    <w:rsid w:val="007E000F"/>
    <w:rsid w:val="008326BE"/>
    <w:rsid w:val="008C0132"/>
    <w:rsid w:val="008C1F1D"/>
    <w:rsid w:val="008C3751"/>
    <w:rsid w:val="008E1788"/>
    <w:rsid w:val="008F7ADB"/>
    <w:rsid w:val="00901E70"/>
    <w:rsid w:val="00903126"/>
    <w:rsid w:val="009270AD"/>
    <w:rsid w:val="00947766"/>
    <w:rsid w:val="009564AA"/>
    <w:rsid w:val="00991ED5"/>
    <w:rsid w:val="009A3810"/>
    <w:rsid w:val="009B764E"/>
    <w:rsid w:val="009C3CBA"/>
    <w:rsid w:val="009D189A"/>
    <w:rsid w:val="009F230D"/>
    <w:rsid w:val="009F6B69"/>
    <w:rsid w:val="00A125F4"/>
    <w:rsid w:val="00A12DC4"/>
    <w:rsid w:val="00A30CBE"/>
    <w:rsid w:val="00A32945"/>
    <w:rsid w:val="00A40345"/>
    <w:rsid w:val="00A52EB7"/>
    <w:rsid w:val="00A73A8A"/>
    <w:rsid w:val="00A9253F"/>
    <w:rsid w:val="00A92EF3"/>
    <w:rsid w:val="00AA48F7"/>
    <w:rsid w:val="00AC53FE"/>
    <w:rsid w:val="00AF6A80"/>
    <w:rsid w:val="00B2507A"/>
    <w:rsid w:val="00B30407"/>
    <w:rsid w:val="00B3482B"/>
    <w:rsid w:val="00B40192"/>
    <w:rsid w:val="00B65CD1"/>
    <w:rsid w:val="00B82FBA"/>
    <w:rsid w:val="00B91324"/>
    <w:rsid w:val="00BE44F3"/>
    <w:rsid w:val="00C02A4E"/>
    <w:rsid w:val="00C25B43"/>
    <w:rsid w:val="00CB4511"/>
    <w:rsid w:val="00CD286C"/>
    <w:rsid w:val="00D07E3B"/>
    <w:rsid w:val="00D32E95"/>
    <w:rsid w:val="00D41B03"/>
    <w:rsid w:val="00D47AF9"/>
    <w:rsid w:val="00D77DAC"/>
    <w:rsid w:val="00DA1B60"/>
    <w:rsid w:val="00DA4106"/>
    <w:rsid w:val="00DD28DA"/>
    <w:rsid w:val="00DE10DF"/>
    <w:rsid w:val="00DE1E79"/>
    <w:rsid w:val="00DF4EEB"/>
    <w:rsid w:val="00DF562E"/>
    <w:rsid w:val="00E103D0"/>
    <w:rsid w:val="00E4206F"/>
    <w:rsid w:val="00E56112"/>
    <w:rsid w:val="00E76E17"/>
    <w:rsid w:val="00E80161"/>
    <w:rsid w:val="00E924FB"/>
    <w:rsid w:val="00E972E5"/>
    <w:rsid w:val="00EB3D54"/>
    <w:rsid w:val="00EB5081"/>
    <w:rsid w:val="00EF58C1"/>
    <w:rsid w:val="00F15D5A"/>
    <w:rsid w:val="00F25B81"/>
    <w:rsid w:val="00F274B7"/>
    <w:rsid w:val="00F3348D"/>
    <w:rsid w:val="00F5446A"/>
    <w:rsid w:val="00F84DC5"/>
    <w:rsid w:val="00FC2A79"/>
    <w:rsid w:val="00FF646E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098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A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7A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47A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7A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069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0554C3"/>
    <w:pPr>
      <w:spacing w:before="100" w:beforeAutospacing="1" w:after="100" w:afterAutospacing="1"/>
    </w:pPr>
  </w:style>
  <w:style w:type="paragraph" w:customStyle="1" w:styleId="Default">
    <w:name w:val="Default"/>
    <w:rsid w:val="00FC2A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AA48F7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2E69D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69D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E6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69D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E69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E69D9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E69D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A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7A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47A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7A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069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0554C3"/>
    <w:pPr>
      <w:spacing w:before="100" w:beforeAutospacing="1" w:after="100" w:afterAutospacing="1"/>
    </w:pPr>
  </w:style>
  <w:style w:type="paragraph" w:customStyle="1" w:styleId="Default">
    <w:name w:val="Default"/>
    <w:rsid w:val="00FC2A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AA48F7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2E69D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69D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E6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69D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E69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E69D9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E69D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1624</Words>
  <Characters>11928</Characters>
  <Application>Microsoft Office Word</Application>
  <DocSecurity>0</DocSecurity>
  <Lines>205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Адамец</dc:creator>
  <cp:lastModifiedBy>Larisa</cp:lastModifiedBy>
  <cp:revision>2</cp:revision>
  <dcterms:created xsi:type="dcterms:W3CDTF">2025-10-06T18:38:00Z</dcterms:created>
  <dcterms:modified xsi:type="dcterms:W3CDTF">2025-10-06T18:38:00Z</dcterms:modified>
</cp:coreProperties>
</file>